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D3" w:rsidRDefault="00CE7FD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E7FD3" w:rsidRDefault="00CE7FD3">
      <w:pPr>
        <w:pStyle w:val="ConsPlusNormal"/>
        <w:jc w:val="both"/>
        <w:outlineLvl w:val="0"/>
      </w:pPr>
    </w:p>
    <w:p w:rsidR="00CE7FD3" w:rsidRDefault="00CE7FD3">
      <w:pPr>
        <w:pStyle w:val="ConsPlusTitle"/>
        <w:jc w:val="center"/>
        <w:outlineLvl w:val="0"/>
      </w:pPr>
      <w:r>
        <w:t>ПРАВИТЕЛЬСТВО РОССИЙСКОЙ ФЕДЕРАЦИИ</w:t>
      </w:r>
    </w:p>
    <w:p w:rsidR="00CE7FD3" w:rsidRDefault="00CE7FD3">
      <w:pPr>
        <w:pStyle w:val="ConsPlusTitle"/>
        <w:jc w:val="center"/>
      </w:pPr>
    </w:p>
    <w:p w:rsidR="00CE7FD3" w:rsidRDefault="00CE7FD3">
      <w:pPr>
        <w:pStyle w:val="ConsPlusTitle"/>
        <w:jc w:val="center"/>
      </w:pPr>
      <w:r>
        <w:t>ПОСТАНОВЛЕНИЕ</w:t>
      </w:r>
    </w:p>
    <w:p w:rsidR="00CE7FD3" w:rsidRDefault="00CE7FD3">
      <w:pPr>
        <w:pStyle w:val="ConsPlusTitle"/>
        <w:jc w:val="center"/>
      </w:pPr>
      <w:r>
        <w:t>от 16 октября 2000 г. N 789</w:t>
      </w:r>
    </w:p>
    <w:p w:rsidR="00CE7FD3" w:rsidRDefault="00CE7FD3">
      <w:pPr>
        <w:pStyle w:val="ConsPlusTitle"/>
        <w:jc w:val="center"/>
      </w:pPr>
    </w:p>
    <w:p w:rsidR="00CE7FD3" w:rsidRDefault="00CE7FD3">
      <w:pPr>
        <w:pStyle w:val="ConsPlusTitle"/>
        <w:jc w:val="center"/>
      </w:pPr>
      <w:r>
        <w:t>ОБ УТВЕРЖДЕНИИ ПРАВИЛ</w:t>
      </w:r>
    </w:p>
    <w:p w:rsidR="00CE7FD3" w:rsidRDefault="00CE7FD3">
      <w:pPr>
        <w:pStyle w:val="ConsPlusTitle"/>
        <w:jc w:val="center"/>
      </w:pPr>
      <w:r>
        <w:t>УСТАНОВЛЕНИЯ СТЕПЕНИ УТРАТЫ ПРОФЕССИОНАЛЬНОЙ</w:t>
      </w:r>
    </w:p>
    <w:p w:rsidR="00CE7FD3" w:rsidRDefault="00CE7FD3">
      <w:pPr>
        <w:pStyle w:val="ConsPlusTitle"/>
        <w:jc w:val="center"/>
      </w:pPr>
      <w:r>
        <w:t>ТРУДОСПОСОБНОСТИ В РЕЗУЛЬТАТЕ НЕСЧАСТНЫХ СЛУЧАЕВ</w:t>
      </w:r>
    </w:p>
    <w:p w:rsidR="00CE7FD3" w:rsidRDefault="00CE7FD3">
      <w:pPr>
        <w:pStyle w:val="ConsPlusTitle"/>
        <w:jc w:val="center"/>
      </w:pPr>
      <w:r>
        <w:t>НА ПРОИЗВОДСТВЕ И ПРОФЕССИОНАЛЬНЫХ ЗАБОЛЕВАНИЙ</w:t>
      </w:r>
    </w:p>
    <w:p w:rsidR="00CE7FD3" w:rsidRDefault="00CE7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7F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D3" w:rsidRDefault="00CE7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7FD3" w:rsidRDefault="00CE7FD3">
            <w:pPr>
              <w:pStyle w:val="ConsPlusNormal"/>
              <w:jc w:val="center"/>
            </w:pPr>
            <w:r>
              <w:rPr>
                <w:color w:val="392C69"/>
              </w:rPr>
              <w:t>Список изменяющих документов</w:t>
            </w:r>
          </w:p>
          <w:p w:rsidR="00CE7FD3" w:rsidRDefault="00CE7FD3">
            <w:pPr>
              <w:pStyle w:val="ConsPlusNormal"/>
              <w:jc w:val="center"/>
            </w:pPr>
            <w:r>
              <w:rPr>
                <w:color w:val="392C69"/>
              </w:rPr>
              <w:t xml:space="preserve">(в ред. Постановлений Правительства РФ от 01.02.2005 </w:t>
            </w:r>
            <w:hyperlink r:id="rId5">
              <w:r>
                <w:rPr>
                  <w:color w:val="0000FF"/>
                </w:rPr>
                <w:t>N 49</w:t>
              </w:r>
            </w:hyperlink>
            <w:r>
              <w:rPr>
                <w:color w:val="392C69"/>
              </w:rPr>
              <w:t>,</w:t>
            </w:r>
          </w:p>
          <w:p w:rsidR="00CE7FD3" w:rsidRDefault="00CE7FD3">
            <w:pPr>
              <w:pStyle w:val="ConsPlusNormal"/>
              <w:jc w:val="center"/>
            </w:pPr>
            <w:r>
              <w:rPr>
                <w:color w:val="392C69"/>
              </w:rPr>
              <w:t xml:space="preserve">от 10.11.2011 </w:t>
            </w:r>
            <w:hyperlink r:id="rId6">
              <w:r>
                <w:rPr>
                  <w:color w:val="0000FF"/>
                </w:rPr>
                <w:t>N 920</w:t>
              </w:r>
            </w:hyperlink>
            <w:r>
              <w:rPr>
                <w:color w:val="392C69"/>
              </w:rPr>
              <w:t xml:space="preserve">, от 16.04.2012 </w:t>
            </w:r>
            <w:hyperlink r:id="rId7">
              <w:r>
                <w:rPr>
                  <w:color w:val="0000FF"/>
                </w:rPr>
                <w:t>N 318</w:t>
              </w:r>
            </w:hyperlink>
            <w:r>
              <w:rPr>
                <w:color w:val="392C69"/>
              </w:rPr>
              <w:t xml:space="preserve">, от 25.03.2013 </w:t>
            </w:r>
            <w:hyperlink r:id="rId8">
              <w:r>
                <w:rPr>
                  <w:color w:val="0000FF"/>
                </w:rPr>
                <w:t>N 257</w:t>
              </w:r>
            </w:hyperlink>
            <w:r>
              <w:rPr>
                <w:color w:val="392C69"/>
              </w:rPr>
              <w:t>,</w:t>
            </w:r>
          </w:p>
          <w:p w:rsidR="00CE7FD3" w:rsidRDefault="00CE7FD3">
            <w:pPr>
              <w:pStyle w:val="ConsPlusNormal"/>
              <w:jc w:val="center"/>
            </w:pPr>
            <w:r>
              <w:rPr>
                <w:color w:val="392C69"/>
              </w:rPr>
              <w:t xml:space="preserve">от 24.03.2023 </w:t>
            </w:r>
            <w:hyperlink r:id="rId9">
              <w:r>
                <w:rPr>
                  <w:color w:val="0000FF"/>
                </w:rPr>
                <w:t>N 471</w:t>
              </w:r>
            </w:hyperlink>
            <w:r>
              <w:rPr>
                <w:color w:val="392C69"/>
              </w:rPr>
              <w:t>,</w:t>
            </w:r>
          </w:p>
          <w:p w:rsidR="00CE7FD3" w:rsidRDefault="00CE7FD3">
            <w:pPr>
              <w:pStyle w:val="ConsPlusNormal"/>
              <w:jc w:val="center"/>
            </w:pPr>
            <w:r>
              <w:rPr>
                <w:color w:val="392C69"/>
              </w:rPr>
              <w:t xml:space="preserve">с изм., внесенными </w:t>
            </w:r>
            <w:hyperlink r:id="rId10">
              <w:r>
                <w:rPr>
                  <w:color w:val="0000FF"/>
                </w:rPr>
                <w:t>Определением</w:t>
              </w:r>
            </w:hyperlink>
            <w:r>
              <w:rPr>
                <w:color w:val="392C69"/>
              </w:rPr>
              <w:t xml:space="preserve"> Верховного Суда РФ</w:t>
            </w:r>
          </w:p>
          <w:p w:rsidR="00CE7FD3" w:rsidRDefault="00CE7FD3">
            <w:pPr>
              <w:pStyle w:val="ConsPlusNormal"/>
              <w:jc w:val="center"/>
            </w:pPr>
            <w:r>
              <w:rPr>
                <w:color w:val="392C69"/>
              </w:rPr>
              <w:t>от 08.04.2003 N КАС 03-132, решениями Верховного Суда РФ</w:t>
            </w:r>
          </w:p>
          <w:p w:rsidR="00CE7FD3" w:rsidRDefault="00CE7FD3">
            <w:pPr>
              <w:pStyle w:val="ConsPlusNormal"/>
              <w:jc w:val="center"/>
            </w:pPr>
            <w:r>
              <w:rPr>
                <w:color w:val="392C69"/>
              </w:rPr>
              <w:t xml:space="preserve">от 20.08.2007 </w:t>
            </w:r>
            <w:hyperlink r:id="rId11">
              <w:r>
                <w:rPr>
                  <w:color w:val="0000FF"/>
                </w:rPr>
                <w:t>N ГКПИ07-627</w:t>
              </w:r>
            </w:hyperlink>
            <w:r>
              <w:rPr>
                <w:color w:val="392C69"/>
              </w:rPr>
              <w:t xml:space="preserve">, от 29.06.2011 </w:t>
            </w:r>
            <w:hyperlink r:id="rId12">
              <w:r>
                <w:rPr>
                  <w:color w:val="0000FF"/>
                </w:rPr>
                <w:t>N ГКПИ11-521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r>
    </w:tbl>
    <w:p w:rsidR="00CE7FD3" w:rsidRDefault="00CE7FD3">
      <w:pPr>
        <w:pStyle w:val="ConsPlusNormal"/>
        <w:jc w:val="center"/>
      </w:pPr>
    </w:p>
    <w:p w:rsidR="00CE7FD3" w:rsidRDefault="00CE7FD3">
      <w:pPr>
        <w:pStyle w:val="ConsPlusNormal"/>
        <w:ind w:firstLine="540"/>
        <w:jc w:val="both"/>
      </w:pPr>
      <w:r>
        <w:t xml:space="preserve">В соответствии с Федеральным </w:t>
      </w:r>
      <w:hyperlink r:id="rId13">
        <w:r>
          <w:rPr>
            <w:color w:val="0000FF"/>
          </w:rPr>
          <w:t>законом</w:t>
        </w:r>
      </w:hyperlink>
      <w:r>
        <w:t xml:space="preserve">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Правительство Российской Федерации постановляет:</w:t>
      </w:r>
    </w:p>
    <w:p w:rsidR="00CE7FD3" w:rsidRDefault="00CE7FD3">
      <w:pPr>
        <w:pStyle w:val="ConsPlusNormal"/>
        <w:spacing w:before="220"/>
        <w:ind w:firstLine="540"/>
        <w:jc w:val="both"/>
      </w:pPr>
      <w:r>
        <w:t xml:space="preserve">1. Утвердить прилагаемые </w:t>
      </w:r>
      <w:hyperlink w:anchor="P41">
        <w:r>
          <w:rPr>
            <w:color w:val="0000FF"/>
          </w:rPr>
          <w:t>Правила</w:t>
        </w:r>
      </w:hyperlink>
      <w: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rsidR="00CE7FD3" w:rsidRDefault="00CE7FD3">
      <w:pPr>
        <w:pStyle w:val="ConsPlusNormal"/>
        <w:spacing w:before="220"/>
        <w:ind w:firstLine="540"/>
        <w:jc w:val="both"/>
      </w:pPr>
      <w:r>
        <w:t xml:space="preserve">2. Установить, что </w:t>
      </w:r>
      <w:hyperlink r:id="rId14">
        <w:r>
          <w:rPr>
            <w:color w:val="0000FF"/>
          </w:rPr>
          <w:t>критерии</w:t>
        </w:r>
      </w:hyperlink>
      <w:r>
        <w:t xml:space="preserve"> определения степени утраты профессиональной трудоспособности в результате несчастных случаев на производстве и профессиональных заболеваний, </w:t>
      </w:r>
      <w:hyperlink r:id="rId15">
        <w:r>
          <w:rPr>
            <w:color w:val="0000FF"/>
          </w:rPr>
          <w:t>форма</w:t>
        </w:r>
      </w:hyperlink>
      <w:r>
        <w:t xml:space="preserve"> программы реабилитации пострадавшего в результате несчастного случая на производстве и профессионального заболевания и </w:t>
      </w:r>
      <w:hyperlink r:id="rId16">
        <w:r>
          <w:rPr>
            <w:color w:val="0000FF"/>
          </w:rPr>
          <w:t>порядок</w:t>
        </w:r>
      </w:hyperlink>
      <w:r>
        <w:t xml:space="preserve"> ее составления определяются Министерством труда и социальной защиты Российской Федерации по согласованию с Министерством здравоохранения Российской Федерации.</w:t>
      </w:r>
    </w:p>
    <w:p w:rsidR="00CE7FD3" w:rsidRDefault="00CE7FD3">
      <w:pPr>
        <w:pStyle w:val="ConsPlusNormal"/>
        <w:jc w:val="both"/>
      </w:pPr>
      <w:r>
        <w:t xml:space="preserve">(в ред. Постановлений Правительства РФ от 01.02.2005 </w:t>
      </w:r>
      <w:hyperlink r:id="rId17">
        <w:r>
          <w:rPr>
            <w:color w:val="0000FF"/>
          </w:rPr>
          <w:t>N 49</w:t>
        </w:r>
      </w:hyperlink>
      <w:r>
        <w:t xml:space="preserve">, от 25.03.2013 </w:t>
      </w:r>
      <w:hyperlink r:id="rId18">
        <w:r>
          <w:rPr>
            <w:color w:val="0000FF"/>
          </w:rPr>
          <w:t>N 257</w:t>
        </w:r>
      </w:hyperlink>
      <w:r>
        <w:t>)</w:t>
      </w:r>
    </w:p>
    <w:p w:rsidR="00CE7FD3" w:rsidRDefault="00CE7FD3">
      <w:pPr>
        <w:pStyle w:val="ConsPlusNormal"/>
        <w:spacing w:before="220"/>
        <w:ind w:firstLine="540"/>
        <w:jc w:val="both"/>
      </w:pPr>
      <w:r>
        <w:t xml:space="preserve">3. Министерству труда и социальной защиты Российской Федерации и Министерству здравоохранения Российской Федерации в пределах своей компетенции давать разъяснения по вопросам, связанным с применением </w:t>
      </w:r>
      <w:hyperlink w:anchor="P41">
        <w:r>
          <w:rPr>
            <w:color w:val="0000FF"/>
          </w:rPr>
          <w:t>Правил</w:t>
        </w:r>
      </w:hyperlink>
      <w:r>
        <w:t>, утвержденных настоящим постановлением.</w:t>
      </w:r>
    </w:p>
    <w:p w:rsidR="00CE7FD3" w:rsidRDefault="00CE7FD3">
      <w:pPr>
        <w:pStyle w:val="ConsPlusNormal"/>
        <w:jc w:val="both"/>
      </w:pPr>
      <w:r>
        <w:t xml:space="preserve">(п. 3 в ред. </w:t>
      </w:r>
      <w:hyperlink r:id="rId19">
        <w:r>
          <w:rPr>
            <w:color w:val="0000FF"/>
          </w:rPr>
          <w:t>Постановления</w:t>
        </w:r>
      </w:hyperlink>
      <w:r>
        <w:t xml:space="preserve"> Правительства РФ от 25.03.2013 N 257)</w:t>
      </w:r>
    </w:p>
    <w:p w:rsidR="00CE7FD3" w:rsidRDefault="00CE7FD3">
      <w:pPr>
        <w:pStyle w:val="ConsPlusNormal"/>
        <w:spacing w:before="220"/>
        <w:ind w:firstLine="540"/>
        <w:jc w:val="both"/>
      </w:pPr>
      <w:r>
        <w:t xml:space="preserve">4. Признать утратившим силу </w:t>
      </w:r>
      <w:hyperlink r:id="rId20">
        <w:r>
          <w:rPr>
            <w:color w:val="0000FF"/>
          </w:rPr>
          <w:t>Постановление</w:t>
        </w:r>
      </w:hyperlink>
      <w:r>
        <w:t xml:space="preserve"> Правительства Российской Федерации от 23 апреля 1994 г. N 392 "Об утверждении Положения о порядке установления врачебно-трудовыми экспертными комиссиями степени утраты профессиональной трудоспособности в процентах работникам, получившим увечье, профессиональное заболевание либо иное повреждение здоровья, связанные с исполнением ими трудовых обязанностей" (Собрание законодательства Российской Федерации, 1994, N 2, ст. 101).</w:t>
      </w:r>
    </w:p>
    <w:p w:rsidR="00CE7FD3" w:rsidRDefault="00CE7FD3">
      <w:pPr>
        <w:pStyle w:val="ConsPlusNormal"/>
      </w:pPr>
    </w:p>
    <w:p w:rsidR="00CE7FD3" w:rsidRDefault="00CE7FD3">
      <w:pPr>
        <w:pStyle w:val="ConsPlusNormal"/>
        <w:jc w:val="right"/>
      </w:pPr>
      <w:r>
        <w:t>Председатель Правительства</w:t>
      </w:r>
    </w:p>
    <w:p w:rsidR="00CE7FD3" w:rsidRDefault="00CE7FD3">
      <w:pPr>
        <w:pStyle w:val="ConsPlusNormal"/>
        <w:jc w:val="right"/>
      </w:pPr>
      <w:r>
        <w:t>Российской Федерации</w:t>
      </w:r>
    </w:p>
    <w:p w:rsidR="00CE7FD3" w:rsidRDefault="00CE7FD3">
      <w:pPr>
        <w:pStyle w:val="ConsPlusNormal"/>
        <w:jc w:val="right"/>
      </w:pPr>
      <w:r>
        <w:t>М.КАСЬЯНОВ</w:t>
      </w:r>
    </w:p>
    <w:p w:rsidR="00CE7FD3" w:rsidRDefault="00CE7FD3">
      <w:pPr>
        <w:pStyle w:val="ConsPlusNormal"/>
      </w:pPr>
    </w:p>
    <w:p w:rsidR="00CE7FD3" w:rsidRDefault="00CE7FD3">
      <w:pPr>
        <w:pStyle w:val="ConsPlusNormal"/>
      </w:pPr>
    </w:p>
    <w:p w:rsidR="00CE7FD3" w:rsidRDefault="00CE7FD3">
      <w:pPr>
        <w:pStyle w:val="ConsPlusNormal"/>
      </w:pPr>
    </w:p>
    <w:p w:rsidR="00CE7FD3" w:rsidRDefault="00CE7FD3">
      <w:pPr>
        <w:pStyle w:val="ConsPlusNormal"/>
      </w:pPr>
    </w:p>
    <w:p w:rsidR="00CE7FD3" w:rsidRDefault="00CE7FD3">
      <w:pPr>
        <w:pStyle w:val="ConsPlusNormal"/>
      </w:pPr>
    </w:p>
    <w:p w:rsidR="00CE7FD3" w:rsidRDefault="00CE7FD3">
      <w:pPr>
        <w:pStyle w:val="ConsPlusNormal"/>
        <w:jc w:val="right"/>
        <w:outlineLvl w:val="0"/>
      </w:pPr>
      <w:r>
        <w:t>Утверждены</w:t>
      </w:r>
    </w:p>
    <w:p w:rsidR="00CE7FD3" w:rsidRDefault="00CE7FD3">
      <w:pPr>
        <w:pStyle w:val="ConsPlusNormal"/>
        <w:jc w:val="right"/>
      </w:pPr>
      <w:r>
        <w:t>Постановлением Правительства</w:t>
      </w:r>
    </w:p>
    <w:p w:rsidR="00CE7FD3" w:rsidRDefault="00CE7FD3">
      <w:pPr>
        <w:pStyle w:val="ConsPlusNormal"/>
        <w:jc w:val="right"/>
      </w:pPr>
      <w:r>
        <w:t>Российской Федерации</w:t>
      </w:r>
    </w:p>
    <w:p w:rsidR="00CE7FD3" w:rsidRDefault="00CE7FD3">
      <w:pPr>
        <w:pStyle w:val="ConsPlusNormal"/>
        <w:jc w:val="right"/>
      </w:pPr>
      <w:r>
        <w:t>от 16 октября 2000 г. N 789</w:t>
      </w:r>
    </w:p>
    <w:p w:rsidR="00CE7FD3" w:rsidRDefault="00CE7FD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7F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D3" w:rsidRDefault="00CE7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7FD3" w:rsidRDefault="00CE7FD3">
            <w:pPr>
              <w:pStyle w:val="ConsPlusNormal"/>
              <w:jc w:val="both"/>
            </w:pPr>
            <w:proofErr w:type="spellStart"/>
            <w:r>
              <w:rPr>
                <w:color w:val="392C69"/>
              </w:rPr>
              <w:t>КонсультантПлюс</w:t>
            </w:r>
            <w:proofErr w:type="spellEnd"/>
            <w:r>
              <w:rPr>
                <w:color w:val="392C69"/>
              </w:rPr>
              <w:t>: примечание.</w:t>
            </w:r>
          </w:p>
          <w:p w:rsidR="00CE7FD3" w:rsidRDefault="00CE7FD3">
            <w:pPr>
              <w:pStyle w:val="ConsPlusNormal"/>
              <w:jc w:val="both"/>
            </w:pPr>
            <w:r>
              <w:rPr>
                <w:color w:val="392C69"/>
              </w:rPr>
              <w:t xml:space="preserve">Особенности установления степени утраты профессиональной трудоспособности для лиц, проживающих или проживавших на территориях ДНР, ЛНР, Запорожской и Херсонской областей, утв. </w:t>
            </w:r>
            <w:hyperlink r:id="rId21">
              <w:r>
                <w:rPr>
                  <w:color w:val="0000FF"/>
                </w:rPr>
                <w:t>Постановлением</w:t>
              </w:r>
            </w:hyperlink>
            <w:r>
              <w:rPr>
                <w:color w:val="392C69"/>
              </w:rPr>
              <w:t xml:space="preserve"> Правительства РФ от 16.04.2026 N 423.</w:t>
            </w: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r>
    </w:tbl>
    <w:p w:rsidR="00CE7FD3" w:rsidRDefault="00CE7FD3">
      <w:pPr>
        <w:pStyle w:val="ConsPlusTitle"/>
        <w:spacing w:before="280"/>
        <w:jc w:val="center"/>
      </w:pPr>
      <w:bookmarkStart w:id="0" w:name="P41"/>
      <w:bookmarkEnd w:id="0"/>
      <w:r>
        <w:t>ПРАВИЛА</w:t>
      </w:r>
    </w:p>
    <w:p w:rsidR="00CE7FD3" w:rsidRDefault="00CE7FD3">
      <w:pPr>
        <w:pStyle w:val="ConsPlusTitle"/>
        <w:jc w:val="center"/>
      </w:pPr>
      <w:r>
        <w:t>УСТАНОВЛЕНИЯ СТЕПЕНИ УТРАТЫ ПРОФЕССИОНАЛЬНОЙ</w:t>
      </w:r>
    </w:p>
    <w:p w:rsidR="00CE7FD3" w:rsidRDefault="00CE7FD3">
      <w:pPr>
        <w:pStyle w:val="ConsPlusTitle"/>
        <w:jc w:val="center"/>
      </w:pPr>
      <w:r>
        <w:t>ТРУДОСПОСОБНОСТИ В РЕЗУЛЬТАТЕ НЕСЧАСТНЫХ СЛУЧАЕВ</w:t>
      </w:r>
    </w:p>
    <w:p w:rsidR="00CE7FD3" w:rsidRDefault="00CE7FD3">
      <w:pPr>
        <w:pStyle w:val="ConsPlusTitle"/>
        <w:jc w:val="center"/>
      </w:pPr>
      <w:r>
        <w:t>НА ПРОИЗВОДСТВЕ И ПРОФЕССИОНАЛЬНЫХ ЗАБОЛЕВАНИЙ</w:t>
      </w:r>
    </w:p>
    <w:p w:rsidR="00CE7FD3" w:rsidRDefault="00CE7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7F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D3" w:rsidRDefault="00CE7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7FD3" w:rsidRDefault="00CE7FD3">
            <w:pPr>
              <w:pStyle w:val="ConsPlusNormal"/>
              <w:jc w:val="center"/>
            </w:pPr>
            <w:r>
              <w:rPr>
                <w:color w:val="392C69"/>
              </w:rPr>
              <w:t>Список изменяющих документов</w:t>
            </w:r>
          </w:p>
          <w:p w:rsidR="00CE7FD3" w:rsidRDefault="00CE7FD3">
            <w:pPr>
              <w:pStyle w:val="ConsPlusNormal"/>
              <w:jc w:val="center"/>
            </w:pPr>
            <w:r>
              <w:rPr>
                <w:color w:val="392C69"/>
              </w:rPr>
              <w:t xml:space="preserve">(в ред. Постановлений Правительства РФ от 01.02.2005 </w:t>
            </w:r>
            <w:hyperlink r:id="rId22">
              <w:r>
                <w:rPr>
                  <w:color w:val="0000FF"/>
                </w:rPr>
                <w:t>N 49</w:t>
              </w:r>
            </w:hyperlink>
            <w:r>
              <w:rPr>
                <w:color w:val="392C69"/>
              </w:rPr>
              <w:t>,</w:t>
            </w:r>
          </w:p>
          <w:p w:rsidR="00CE7FD3" w:rsidRDefault="00CE7FD3">
            <w:pPr>
              <w:pStyle w:val="ConsPlusNormal"/>
              <w:jc w:val="center"/>
            </w:pPr>
            <w:r>
              <w:rPr>
                <w:color w:val="392C69"/>
              </w:rPr>
              <w:t xml:space="preserve">от 10.11.2011 </w:t>
            </w:r>
            <w:hyperlink r:id="rId23">
              <w:r>
                <w:rPr>
                  <w:color w:val="0000FF"/>
                </w:rPr>
                <w:t>N 920</w:t>
              </w:r>
            </w:hyperlink>
            <w:r>
              <w:rPr>
                <w:color w:val="392C69"/>
              </w:rPr>
              <w:t xml:space="preserve">, от 16.04.2012 </w:t>
            </w:r>
            <w:hyperlink r:id="rId24">
              <w:r>
                <w:rPr>
                  <w:color w:val="0000FF"/>
                </w:rPr>
                <w:t>N 318</w:t>
              </w:r>
            </w:hyperlink>
            <w:r>
              <w:rPr>
                <w:color w:val="392C69"/>
              </w:rPr>
              <w:t xml:space="preserve">, от 25.03.2013 </w:t>
            </w:r>
            <w:hyperlink r:id="rId25">
              <w:r>
                <w:rPr>
                  <w:color w:val="0000FF"/>
                </w:rPr>
                <w:t>N 257</w:t>
              </w:r>
            </w:hyperlink>
            <w:r>
              <w:rPr>
                <w:color w:val="392C69"/>
              </w:rPr>
              <w:t>,</w:t>
            </w:r>
          </w:p>
          <w:p w:rsidR="00CE7FD3" w:rsidRDefault="00CE7FD3">
            <w:pPr>
              <w:pStyle w:val="ConsPlusNormal"/>
              <w:jc w:val="center"/>
            </w:pPr>
            <w:r>
              <w:rPr>
                <w:color w:val="392C69"/>
              </w:rPr>
              <w:t xml:space="preserve">от 24.03.2023 </w:t>
            </w:r>
            <w:hyperlink r:id="rId26">
              <w:r>
                <w:rPr>
                  <w:color w:val="0000FF"/>
                </w:rPr>
                <w:t>N 471</w:t>
              </w:r>
            </w:hyperlink>
            <w:r>
              <w:rPr>
                <w:color w:val="392C69"/>
              </w:rPr>
              <w:t>,</w:t>
            </w:r>
          </w:p>
          <w:p w:rsidR="00CE7FD3" w:rsidRDefault="00CE7FD3">
            <w:pPr>
              <w:pStyle w:val="ConsPlusNormal"/>
              <w:jc w:val="center"/>
            </w:pPr>
            <w:r>
              <w:rPr>
                <w:color w:val="392C69"/>
              </w:rPr>
              <w:t xml:space="preserve">с изм., внесенными </w:t>
            </w:r>
            <w:hyperlink r:id="rId27">
              <w:r>
                <w:rPr>
                  <w:color w:val="0000FF"/>
                </w:rPr>
                <w:t>Определением</w:t>
              </w:r>
            </w:hyperlink>
            <w:r>
              <w:rPr>
                <w:color w:val="392C69"/>
              </w:rPr>
              <w:t xml:space="preserve"> Верховного Суда РФ</w:t>
            </w:r>
          </w:p>
          <w:p w:rsidR="00CE7FD3" w:rsidRDefault="00CE7FD3">
            <w:pPr>
              <w:pStyle w:val="ConsPlusNormal"/>
              <w:jc w:val="center"/>
            </w:pPr>
            <w:r>
              <w:rPr>
                <w:color w:val="392C69"/>
              </w:rPr>
              <w:t>от 08.04.2003 N КАС 03-132, решениями Верховного Суда РФ</w:t>
            </w:r>
          </w:p>
          <w:p w:rsidR="00CE7FD3" w:rsidRDefault="00CE7FD3">
            <w:pPr>
              <w:pStyle w:val="ConsPlusNormal"/>
              <w:jc w:val="center"/>
            </w:pPr>
            <w:r>
              <w:rPr>
                <w:color w:val="392C69"/>
              </w:rPr>
              <w:t xml:space="preserve">от 20.08.2007 </w:t>
            </w:r>
            <w:hyperlink r:id="rId28">
              <w:r>
                <w:rPr>
                  <w:color w:val="0000FF"/>
                </w:rPr>
                <w:t>N ГКПИ07-627</w:t>
              </w:r>
            </w:hyperlink>
            <w:r>
              <w:rPr>
                <w:color w:val="392C69"/>
              </w:rPr>
              <w:t xml:space="preserve">, от 29.06.2011 </w:t>
            </w:r>
            <w:hyperlink r:id="rId29">
              <w:r>
                <w:rPr>
                  <w:color w:val="0000FF"/>
                </w:rPr>
                <w:t>N ГКПИ11-521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r>
    </w:tbl>
    <w:p w:rsidR="00CE7FD3" w:rsidRDefault="00CE7FD3">
      <w:pPr>
        <w:pStyle w:val="ConsPlusNormal"/>
      </w:pPr>
    </w:p>
    <w:p w:rsidR="00CE7FD3" w:rsidRDefault="00CE7FD3">
      <w:pPr>
        <w:pStyle w:val="ConsPlusTitle"/>
        <w:jc w:val="center"/>
        <w:outlineLvl w:val="1"/>
      </w:pPr>
      <w:r>
        <w:t>I. Общие положения</w:t>
      </w:r>
    </w:p>
    <w:p w:rsidR="00CE7FD3" w:rsidRDefault="00CE7FD3">
      <w:pPr>
        <w:pStyle w:val="ConsPlusNormal"/>
      </w:pPr>
    </w:p>
    <w:p w:rsidR="00CE7FD3" w:rsidRDefault="00CE7FD3">
      <w:pPr>
        <w:pStyle w:val="ConsPlusNormal"/>
        <w:ind w:firstLine="540"/>
        <w:jc w:val="both"/>
      </w:pPr>
      <w:r>
        <w:t>1. Настоящие Правила определяют порядок установления учреждениями медико-социальной экспертизы степени утраты профессиональной трудоспособности лицами, получившими повреждение здоровья в результате несчастных случаев на производстве и профессиональных заболеваний (далее именуются - пострадавшие).</w:t>
      </w:r>
    </w:p>
    <w:p w:rsidR="00CE7FD3" w:rsidRDefault="00CE7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7F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D3" w:rsidRDefault="00CE7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7FD3" w:rsidRDefault="00CE7FD3">
            <w:pPr>
              <w:pStyle w:val="ConsPlusNormal"/>
              <w:jc w:val="both"/>
            </w:pPr>
            <w:proofErr w:type="spellStart"/>
            <w:r>
              <w:rPr>
                <w:color w:val="392C69"/>
              </w:rPr>
              <w:t>КонсультантПлюс</w:t>
            </w:r>
            <w:proofErr w:type="spellEnd"/>
            <w:r>
              <w:rPr>
                <w:color w:val="392C69"/>
              </w:rPr>
              <w:t>: примечание.</w:t>
            </w:r>
          </w:p>
          <w:p w:rsidR="00CE7FD3" w:rsidRDefault="00CE7FD3">
            <w:pPr>
              <w:pStyle w:val="ConsPlusNormal"/>
              <w:jc w:val="both"/>
            </w:pPr>
            <w:hyperlink r:id="rId30">
              <w:r>
                <w:rPr>
                  <w:color w:val="0000FF"/>
                </w:rPr>
                <w:t>Определением</w:t>
              </w:r>
            </w:hyperlink>
            <w:r>
              <w:rPr>
                <w:color w:val="392C69"/>
              </w:rPr>
              <w:t xml:space="preserve"> Верховного Суда РФ от 08.04.2003 N КАС 03-132 признан недействующим и не подлежащим применению со дня вынесения определения пункт 2 в части, ограничивающей возможность установления степени утраты профессиональной трудоспособности за период, предшествующий дню освидетельствования.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r>
    </w:tbl>
    <w:p w:rsidR="00CE7FD3" w:rsidRDefault="00CE7FD3">
      <w:pPr>
        <w:pStyle w:val="ConsPlusNormal"/>
        <w:spacing w:before="280"/>
        <w:ind w:firstLine="540"/>
        <w:jc w:val="both"/>
      </w:pPr>
      <w:r>
        <w:t>2. Степень утраты профессиональной трудоспособности устанавливается в процентах на момент освидетельствования пострадавшего, исходя из оценки потери способности осуществлять профессиональную деятельность вследствие несчастного случая на производстве и профессионального заболевания, в соответствии с критериями определения степени утраты профессиональной трудоспособности, утверждаемыми Министерством труда и социальной защиты Российской Федерации по согласованию с Министерством здравоохранения Российской Федерации.</w:t>
      </w:r>
    </w:p>
    <w:p w:rsidR="00CE7FD3" w:rsidRDefault="00CE7FD3">
      <w:pPr>
        <w:pStyle w:val="ConsPlusNormal"/>
        <w:jc w:val="both"/>
      </w:pPr>
      <w:r>
        <w:t xml:space="preserve">(в ред. Постановлений Правительства РФ от 01.02.2005 </w:t>
      </w:r>
      <w:hyperlink r:id="rId31">
        <w:r>
          <w:rPr>
            <w:color w:val="0000FF"/>
          </w:rPr>
          <w:t>N 49</w:t>
        </w:r>
      </w:hyperlink>
      <w:r>
        <w:t xml:space="preserve">, от 25.03.2013 </w:t>
      </w:r>
      <w:hyperlink r:id="rId32">
        <w:r>
          <w:rPr>
            <w:color w:val="0000FF"/>
          </w:rPr>
          <w:t>N 257</w:t>
        </w:r>
      </w:hyperlink>
      <w:r>
        <w:t>)</w:t>
      </w:r>
    </w:p>
    <w:p w:rsidR="00CE7FD3" w:rsidRDefault="00CE7FD3">
      <w:pPr>
        <w:pStyle w:val="ConsPlusNormal"/>
        <w:spacing w:before="220"/>
        <w:ind w:firstLine="540"/>
        <w:jc w:val="both"/>
      </w:pPr>
      <w:r>
        <w:t xml:space="preserve">3. Одновременно с установлением степени утраты профессиональной трудоспособности учреждение медико-социальной экспертизы при наличии оснований определяет нуждаемость </w:t>
      </w:r>
      <w:r>
        <w:lastRenderedPageBreak/>
        <w:t>пострадавшего в медицинской, социальной и профессиональной реабилитации, а также признает пострадавшего инвалидом.</w:t>
      </w:r>
    </w:p>
    <w:p w:rsidR="00CE7FD3" w:rsidRDefault="00CE7FD3">
      <w:pPr>
        <w:pStyle w:val="ConsPlusNormal"/>
        <w:spacing w:before="220"/>
        <w:ind w:firstLine="540"/>
        <w:jc w:val="both"/>
      </w:pPr>
      <w:r>
        <w:t xml:space="preserve">4. Освидетельствование пострадавшего проводится в </w:t>
      </w:r>
      <w:hyperlink r:id="rId33">
        <w:r>
          <w:rPr>
            <w:color w:val="0000FF"/>
          </w:rPr>
          <w:t>учреждении</w:t>
        </w:r>
      </w:hyperlink>
      <w:r>
        <w:t xml:space="preserve"> медико-социальной экспертизы по месту его жительства либо по месту прикрепления к государственному или муниципальному лечебно-профилактическому учреждению здравоохранения (далее именуется - учреждение здравоохранения).</w:t>
      </w:r>
    </w:p>
    <w:p w:rsidR="00CE7FD3" w:rsidRDefault="00CE7FD3">
      <w:pPr>
        <w:pStyle w:val="ConsPlusNormal"/>
        <w:spacing w:before="220"/>
        <w:ind w:firstLine="540"/>
        <w:jc w:val="both"/>
      </w:pPr>
      <w:r>
        <w:t>В случае если в соответствии с заключением учреждения здравоохранения пострадавший по состоянию здоровья не может явиться в учреждение медико-социальной экспертизы, освидетельствование может проводиться на дому или в стационаре, где пострадавший находится на лечении.</w:t>
      </w:r>
    </w:p>
    <w:p w:rsidR="00CE7FD3" w:rsidRDefault="00CE7FD3">
      <w:pPr>
        <w:pStyle w:val="ConsPlusNormal"/>
        <w:spacing w:before="220"/>
        <w:ind w:firstLine="540"/>
        <w:jc w:val="both"/>
      </w:pPr>
      <w:r>
        <w:t>5. Учреждение медико-социальной экспертизы обязано ознакомить пострадавшего в доступной для него форме с настоящими Правилами.</w:t>
      </w:r>
    </w:p>
    <w:p w:rsidR="00CE7FD3" w:rsidRDefault="00CE7FD3">
      <w:pPr>
        <w:pStyle w:val="ConsPlusNormal"/>
        <w:spacing w:before="220"/>
        <w:ind w:firstLine="540"/>
        <w:jc w:val="both"/>
      </w:pPr>
      <w:r>
        <w:t xml:space="preserve">6. Исключен. - </w:t>
      </w:r>
      <w:hyperlink r:id="rId34">
        <w:r>
          <w:rPr>
            <w:color w:val="0000FF"/>
          </w:rPr>
          <w:t>Постановление</w:t>
        </w:r>
      </w:hyperlink>
      <w:r>
        <w:t xml:space="preserve"> Правительства РФ от 10.11.2011 N 920.</w:t>
      </w:r>
    </w:p>
    <w:p w:rsidR="00CE7FD3" w:rsidRDefault="00CE7FD3">
      <w:pPr>
        <w:pStyle w:val="ConsPlusNormal"/>
      </w:pPr>
    </w:p>
    <w:p w:rsidR="00CE7FD3" w:rsidRDefault="00CE7FD3">
      <w:pPr>
        <w:pStyle w:val="ConsPlusTitle"/>
        <w:jc w:val="center"/>
        <w:outlineLvl w:val="1"/>
      </w:pPr>
      <w:r>
        <w:t xml:space="preserve">II. </w:t>
      </w:r>
      <w:hyperlink r:id="rId35">
        <w:r>
          <w:rPr>
            <w:color w:val="0000FF"/>
          </w:rPr>
          <w:t>Освидетельствование</w:t>
        </w:r>
      </w:hyperlink>
      <w:r>
        <w:t xml:space="preserve"> пострадавших</w:t>
      </w:r>
    </w:p>
    <w:p w:rsidR="00CE7FD3" w:rsidRDefault="00CE7FD3">
      <w:pPr>
        <w:pStyle w:val="ConsPlusNormal"/>
      </w:pPr>
    </w:p>
    <w:p w:rsidR="00CE7FD3" w:rsidRDefault="00CE7FD3">
      <w:pPr>
        <w:pStyle w:val="ConsPlusNormal"/>
        <w:ind w:firstLine="540"/>
        <w:jc w:val="both"/>
      </w:pPr>
      <w:r>
        <w:t>7. Освидетельствование пострадавшего в учреждении медико-социальной экспертизы проводится по обращению Фонда пенсионного и социального страхования Российской Федерации (далее - страховщик), работодателя (страхователя) или пострадавшего (его представителя) при наличии документа, подтверждающего факт несчастного случая на производстве или профессионального заболевания, либо по определению судьи (суда).</w:t>
      </w:r>
    </w:p>
    <w:p w:rsidR="00CE7FD3" w:rsidRDefault="00CE7FD3">
      <w:pPr>
        <w:pStyle w:val="ConsPlusNormal"/>
        <w:jc w:val="both"/>
      </w:pPr>
      <w:r>
        <w:t xml:space="preserve">(в ред. </w:t>
      </w:r>
      <w:hyperlink r:id="rId36">
        <w:r>
          <w:rPr>
            <w:color w:val="0000FF"/>
          </w:rPr>
          <w:t>Постановления</w:t>
        </w:r>
      </w:hyperlink>
      <w:r>
        <w:t xml:space="preserve"> Правительства РФ от 24.03.2023 N 471)</w:t>
      </w:r>
    </w:p>
    <w:p w:rsidR="00CE7FD3" w:rsidRDefault="00CE7FD3">
      <w:pPr>
        <w:pStyle w:val="ConsPlusNormal"/>
        <w:spacing w:before="220"/>
        <w:ind w:firstLine="540"/>
        <w:jc w:val="both"/>
      </w:pPr>
      <w:r>
        <w:t>Документами, подтверждающими факт несчастного случая на производстве или профессионального заболевания, являются:</w:t>
      </w:r>
    </w:p>
    <w:p w:rsidR="00CE7FD3" w:rsidRDefault="00CE7FD3">
      <w:pPr>
        <w:pStyle w:val="ConsPlusNormal"/>
        <w:spacing w:before="220"/>
        <w:ind w:firstLine="540"/>
        <w:jc w:val="both"/>
      </w:pPr>
      <w:hyperlink r:id="rId37">
        <w:r>
          <w:rPr>
            <w:color w:val="0000FF"/>
          </w:rPr>
          <w:t>акт</w:t>
        </w:r>
      </w:hyperlink>
      <w:r>
        <w:t xml:space="preserve"> о несчастном случае на производстве или </w:t>
      </w:r>
      <w:hyperlink r:id="rId38">
        <w:r>
          <w:rPr>
            <w:color w:val="0000FF"/>
          </w:rPr>
          <w:t>акт</w:t>
        </w:r>
      </w:hyperlink>
      <w:r>
        <w:t xml:space="preserve"> о профессиональном заболевании;</w:t>
      </w:r>
    </w:p>
    <w:p w:rsidR="00CE7FD3" w:rsidRDefault="00CE7FD3">
      <w:pPr>
        <w:pStyle w:val="ConsPlusNormal"/>
        <w:spacing w:before="220"/>
        <w:ind w:firstLine="540"/>
        <w:jc w:val="both"/>
      </w:pPr>
      <w:r>
        <w:t>решение суда об установлении факта несчастного случая на производстве или профессионального заболевания;</w:t>
      </w:r>
    </w:p>
    <w:p w:rsidR="00CE7FD3" w:rsidRDefault="00CE7FD3">
      <w:pPr>
        <w:pStyle w:val="ConsPlusNormal"/>
        <w:spacing w:before="220"/>
        <w:ind w:firstLine="540"/>
        <w:jc w:val="both"/>
      </w:pPr>
      <w:r>
        <w:t xml:space="preserve">заключение государственного инспектора по охране труда либо других должностных лиц (органов), осуществляющих контроль и надзор за состоянием охраны труда и соблюдением законодательства о труде, о причинах повреждения здоровья или медицинское заключение о профессиональном заболевании, выданные в порядке, действовавшем до вступления в силу Федерального </w:t>
      </w:r>
      <w:hyperlink r:id="rId39">
        <w:r>
          <w:rPr>
            <w:color w:val="0000FF"/>
          </w:rPr>
          <w:t>закона</w:t>
        </w:r>
      </w:hyperlink>
      <w:r>
        <w:t xml:space="preserve"> "Об обязательном социальном страховании от несчастных случаев на производстве и профессиональных заболеваний".</w:t>
      </w:r>
    </w:p>
    <w:p w:rsidR="00CE7FD3" w:rsidRDefault="00CE7FD3">
      <w:pPr>
        <w:pStyle w:val="ConsPlusNormal"/>
        <w:spacing w:before="220"/>
        <w:ind w:firstLine="540"/>
        <w:jc w:val="both"/>
      </w:pPr>
      <w:r>
        <w:t>Учреждение медико-социальной экспертизы в течение 2 рабочих дней со дня обращения страховщика, работодателя (страхователя) или пострадавшего (его представителя) запрашивает в порядке межведомственного информационного взаимодействия у Федеральной службы по труду и занятости, Федеральной службы по экологическому, технологическому и атомному надзору, Федеральной службы по надзору в сфере транспорта, Федеральной службы по надзору в сфере защиты прав потребителей и благополучия человека, территориальных органов страховщика имеющуюся в их распоряжении информацию о факте несчастного случая на производстве или профессионального заболевания.</w:t>
      </w:r>
    </w:p>
    <w:p w:rsidR="00CE7FD3" w:rsidRDefault="00CE7FD3">
      <w:pPr>
        <w:pStyle w:val="ConsPlusNormal"/>
        <w:spacing w:before="220"/>
        <w:ind w:firstLine="540"/>
        <w:jc w:val="both"/>
      </w:pPr>
      <w:r>
        <w:t xml:space="preserve">Межведомственный запрос направляется учреждением медико-социальной экспертизы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w:t>
      </w:r>
      <w:r>
        <w:lastRenderedPageBreak/>
        <w:t>данных.</w:t>
      </w:r>
    </w:p>
    <w:p w:rsidR="00CE7FD3" w:rsidRDefault="00CE7FD3">
      <w:pPr>
        <w:pStyle w:val="ConsPlusNormal"/>
        <w:spacing w:before="220"/>
        <w:ind w:firstLine="540"/>
        <w:jc w:val="both"/>
      </w:pPr>
      <w:r>
        <w:t>Запрашиваемая информация предоставляется указанными органами в течение 3 рабочих дней со дня поступления запроса учреждения медико-социальной экспертизы в той же форме, в какой был направлен запрос, с соблюдением требований законодательства Российской Федерации в области персональных данных.</w:t>
      </w:r>
    </w:p>
    <w:p w:rsidR="00CE7FD3" w:rsidRDefault="00CE7FD3">
      <w:pPr>
        <w:pStyle w:val="ConsPlusNormal"/>
        <w:spacing w:before="220"/>
        <w:ind w:firstLine="540"/>
        <w:jc w:val="both"/>
      </w:pPr>
      <w:r>
        <w:t>Учреждение медико-социальной экспертизы не вправе требовать от пострадавшего (его представителя) и работодателя (страхователя) представления указанных в абзацах третьем и пятом настоящего пункта актов и заключения о причинах повреждения здоровья. Эти лица вправе представить их по собственной инициативе по своему выбору в форме документа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w:t>
      </w:r>
    </w:p>
    <w:p w:rsidR="00CE7FD3" w:rsidRDefault="00CE7FD3">
      <w:pPr>
        <w:pStyle w:val="ConsPlusNormal"/>
        <w:jc w:val="both"/>
      </w:pPr>
      <w:r>
        <w:t xml:space="preserve">(п. 7 в ред. </w:t>
      </w:r>
      <w:hyperlink r:id="rId40">
        <w:r>
          <w:rPr>
            <w:color w:val="0000FF"/>
          </w:rPr>
          <w:t>Постановления</w:t>
        </w:r>
      </w:hyperlink>
      <w:r>
        <w:t xml:space="preserve"> Правительства РФ от 16.04.2012 N 318)</w:t>
      </w:r>
    </w:p>
    <w:p w:rsidR="00CE7FD3" w:rsidRDefault="00CE7FD3">
      <w:pPr>
        <w:pStyle w:val="ConsPlusNormal"/>
        <w:spacing w:before="220"/>
        <w:ind w:firstLine="540"/>
        <w:jc w:val="both"/>
      </w:pPr>
      <w:r>
        <w:t>8. Работодатель (страхователь) представляет в учреждение медико-социальной экспертизы 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w:t>
      </w:r>
    </w:p>
    <w:p w:rsidR="00CE7FD3" w:rsidRDefault="00CE7FD3">
      <w:pPr>
        <w:pStyle w:val="ConsPlusNormal"/>
        <w:spacing w:before="220"/>
        <w:ind w:firstLine="540"/>
        <w:jc w:val="both"/>
      </w:pPr>
      <w:r>
        <w:t>Указанное заключение представляется работодателем (страхователем) (либо страховщиком - в случае ликвидации юридического лица или прекращения деятельности индивидуальным предпринимателем) при его обращении в учреждение медико-социальной экспертизы о проведении освидетельствования пострадавшего либо запрашивается этим учреждением, если освидетельствование проводится по обращению иных лиц или по определению судьи (суда).</w:t>
      </w:r>
    </w:p>
    <w:p w:rsidR="00CE7FD3" w:rsidRDefault="00CE7FD3">
      <w:pPr>
        <w:pStyle w:val="ConsPlusNormal"/>
        <w:jc w:val="both"/>
      </w:pPr>
      <w:r>
        <w:t xml:space="preserve">(абзац введен </w:t>
      </w:r>
      <w:hyperlink r:id="rId41">
        <w:r>
          <w:rPr>
            <w:color w:val="0000FF"/>
          </w:rPr>
          <w:t>Постановлением</w:t>
        </w:r>
      </w:hyperlink>
      <w:r>
        <w:t xml:space="preserve"> Правительства РФ от 16.04.2012 N 318)</w:t>
      </w:r>
    </w:p>
    <w:p w:rsidR="00CE7FD3" w:rsidRDefault="00CE7FD3">
      <w:pPr>
        <w:pStyle w:val="ConsPlusNormal"/>
        <w:spacing w:before="220"/>
        <w:ind w:firstLine="540"/>
        <w:jc w:val="both"/>
      </w:pPr>
      <w:r>
        <w:t>Межведомственный запрос направляется учреждением медико-социальной экспертизы в орган государственной экспертизы условий труда в течение 2 рабочих дней со дня обращения в это учреждение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CE7FD3" w:rsidRDefault="00CE7FD3">
      <w:pPr>
        <w:pStyle w:val="ConsPlusNormal"/>
        <w:jc w:val="both"/>
      </w:pPr>
      <w:r>
        <w:t xml:space="preserve">(абзац введен </w:t>
      </w:r>
      <w:hyperlink r:id="rId42">
        <w:r>
          <w:rPr>
            <w:color w:val="0000FF"/>
          </w:rPr>
          <w:t>Постановлением</w:t>
        </w:r>
      </w:hyperlink>
      <w:r>
        <w:t xml:space="preserve"> Правительства РФ от 16.04.2012 N 318)</w:t>
      </w:r>
    </w:p>
    <w:p w:rsidR="00CE7FD3" w:rsidRDefault="00CE7FD3">
      <w:pPr>
        <w:pStyle w:val="ConsPlusNormal"/>
        <w:spacing w:before="220"/>
        <w:ind w:firstLine="540"/>
        <w:jc w:val="both"/>
      </w:pPr>
      <w:r>
        <w:t>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 представляется по запросу учреждения медико-социальной экспертизы в той же форме, в какой был направлен запрос.</w:t>
      </w:r>
    </w:p>
    <w:p w:rsidR="00CE7FD3" w:rsidRDefault="00CE7FD3">
      <w:pPr>
        <w:pStyle w:val="ConsPlusNormal"/>
        <w:jc w:val="both"/>
      </w:pPr>
      <w:r>
        <w:t xml:space="preserve">(абзац введен </w:t>
      </w:r>
      <w:hyperlink r:id="rId43">
        <w:r>
          <w:rPr>
            <w:color w:val="0000FF"/>
          </w:rPr>
          <w:t>Постановлением</w:t>
        </w:r>
      </w:hyperlink>
      <w:r>
        <w:t xml:space="preserve"> Правительства РФ от 16.04.2012 N 318)</w:t>
      </w:r>
    </w:p>
    <w:p w:rsidR="00CE7FD3" w:rsidRDefault="00CE7FD3">
      <w:pPr>
        <w:pStyle w:val="ConsPlusNormal"/>
        <w:spacing w:before="220"/>
        <w:ind w:firstLine="540"/>
        <w:jc w:val="both"/>
      </w:pPr>
      <w:r>
        <w:t>9. Учреждение здравоохранения осуществляет необходимые диагностические, лечебные и реабилитационные мероприятия и по их результатам оформляет и выдает пострадавшему направление в учреждение медико-социальной экспертизы на освидетельствование для установления степени утраты профессиональной трудоспособности.</w:t>
      </w:r>
    </w:p>
    <w:p w:rsidR="00CE7FD3" w:rsidRDefault="00CE7FD3">
      <w:pPr>
        <w:pStyle w:val="ConsPlusNormal"/>
        <w:jc w:val="both"/>
      </w:pPr>
      <w:r>
        <w:t xml:space="preserve">(в ред. </w:t>
      </w:r>
      <w:hyperlink r:id="rId44">
        <w:r>
          <w:rPr>
            <w:color w:val="0000FF"/>
          </w:rPr>
          <w:t>Постановления</w:t>
        </w:r>
      </w:hyperlink>
      <w:r>
        <w:t xml:space="preserve"> Правительства РФ от 16.04.2012 N 318)</w:t>
      </w:r>
    </w:p>
    <w:p w:rsidR="00CE7FD3" w:rsidRDefault="00CE7FD3">
      <w:pPr>
        <w:pStyle w:val="ConsPlusNormal"/>
        <w:spacing w:before="220"/>
        <w:ind w:firstLine="540"/>
        <w:jc w:val="both"/>
      </w:pPr>
      <w:r>
        <w:t>В направлении указываются данные о состоянии здоровья пострадавшего, отражающие степень нарушения функций органов и систем, состояние компенсаторных возможностей его организма и результаты проведенных лечебных и реабилитационных мероприятий.</w:t>
      </w:r>
    </w:p>
    <w:p w:rsidR="00CE7FD3" w:rsidRDefault="00CE7FD3">
      <w:pPr>
        <w:pStyle w:val="ConsPlusNormal"/>
        <w:spacing w:before="220"/>
        <w:ind w:firstLine="540"/>
        <w:jc w:val="both"/>
      </w:pPr>
      <w:r>
        <w:t xml:space="preserve">Направление в течение 3 рабочих дней со дня его оформления представляется учреждением здравоохранения в учреждение медико-социальной экспертизы в форме электронного документа с использованием единой системы межведомственного электронного взаимодействия и </w:t>
      </w:r>
      <w:r>
        <w:lastRenderedPageBreak/>
        <w:t>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CE7FD3" w:rsidRDefault="00CE7FD3">
      <w:pPr>
        <w:pStyle w:val="ConsPlusNormal"/>
        <w:jc w:val="both"/>
      </w:pPr>
      <w:r>
        <w:t xml:space="preserve">(абзац введен </w:t>
      </w:r>
      <w:hyperlink r:id="rId45">
        <w:r>
          <w:rPr>
            <w:color w:val="0000FF"/>
          </w:rPr>
          <w:t>Постановлением</w:t>
        </w:r>
      </w:hyperlink>
      <w:r>
        <w:t xml:space="preserve"> Правительства РФ от 16.04.2012 N 318)</w:t>
      </w:r>
    </w:p>
    <w:p w:rsidR="00CE7FD3" w:rsidRDefault="00CE7FD3">
      <w:pPr>
        <w:pStyle w:val="ConsPlusNormal"/>
        <w:spacing w:before="220"/>
        <w:ind w:firstLine="540"/>
        <w:jc w:val="both"/>
      </w:pPr>
      <w:r>
        <w:t>В отдельных случаях до выявления признаков стойкой утраты профессиональной трудоспособности у пострадавшего учреждение здравоохранения может направить его в учреждение медико-социальной экспертизы для определения нуждаемости в отдельных видах реабилитации.</w:t>
      </w:r>
    </w:p>
    <w:p w:rsidR="00CE7FD3" w:rsidRDefault="00CE7FD3">
      <w:pPr>
        <w:pStyle w:val="ConsPlusNormal"/>
        <w:spacing w:before="220"/>
        <w:ind w:firstLine="540"/>
        <w:jc w:val="both"/>
      </w:pPr>
      <w:r>
        <w:t>10. При необходимости обследования с использованием специальных методик или оборудования, получения дополнительных данных учреждение медико-социальной экспертизы направляет пострадавшего на дополнительное обследование в медицинское, реабилитационное или иное учреждение, запрашивает необходимые сведения, осуществляет обследование условий труда пострадавшего, его социально-бытовых условий и принимает другие меры.</w:t>
      </w:r>
    </w:p>
    <w:p w:rsidR="00CE7FD3" w:rsidRDefault="00CE7FD3">
      <w:pPr>
        <w:pStyle w:val="ConsPlusNormal"/>
        <w:spacing w:before="220"/>
        <w:ind w:firstLine="540"/>
        <w:jc w:val="both"/>
      </w:pPr>
      <w:r>
        <w:t>11. В случае отказа пострадавшего от дополнительного обследования экспертное решение о степени утраты профессиональной трудоспособности выносится на основании имеющихся данных, о чем делается соответствующая запись в акте освидетельствования пострадавшего.</w:t>
      </w:r>
    </w:p>
    <w:p w:rsidR="00CE7FD3" w:rsidRDefault="00CE7FD3">
      <w:pPr>
        <w:pStyle w:val="ConsPlusNormal"/>
        <w:spacing w:before="220"/>
        <w:ind w:firstLine="540"/>
        <w:jc w:val="both"/>
      </w:pPr>
      <w:r>
        <w:t>12. На основе полученных документов и сведений, личного осмотра пострадавшего определяется степень утраты его профессиональной трудоспособности, исходя из оценки имеющихся у пострадавшего профессиональных способностей, психофизиологических возможностей и профессионально значимых качеств, позволяющих продолжать выполнять профессиональную деятельность, предшествующую несчастному случаю на производстве и профессиональному заболеванию, того же содержания и в том же объеме либо с учетом снижения квалификации, уменьшения объема выполняемой работы и тяжести труда в обычных или специально созданных производственных условиях.</w:t>
      </w:r>
    </w:p>
    <w:p w:rsidR="00CE7FD3" w:rsidRDefault="00CE7FD3">
      <w:pPr>
        <w:pStyle w:val="ConsPlusNormal"/>
        <w:spacing w:before="220"/>
        <w:ind w:firstLine="540"/>
        <w:jc w:val="both"/>
      </w:pPr>
      <w:r>
        <w:t>Под специально созданными производственными условиями понимается организация работы, при которой пострадавшему устанавливаются сокращенный рабочий день, индивидуальные нормы выработки, дополнительные перерывы в работе, создаются соответствующие санитарно-гигиенические условия, рабочее место оснащается специальными техническими средствами, проводятся систематическое медицинское наблюдение и другие мероприятия.</w:t>
      </w:r>
    </w:p>
    <w:p w:rsidR="00CE7FD3" w:rsidRDefault="00CE7FD3">
      <w:pPr>
        <w:pStyle w:val="ConsPlusNormal"/>
        <w:spacing w:before="220"/>
        <w:ind w:firstLine="540"/>
        <w:jc w:val="both"/>
      </w:pPr>
      <w:r>
        <w:t>13. Экспертное решение о степени утраты профессиональной трудоспособности принимается в присутствии пострадавшего простым большинством голосов специалистов, проводивших освидетельствование.</w:t>
      </w:r>
    </w:p>
    <w:p w:rsidR="00CE7FD3" w:rsidRDefault="00CE7FD3">
      <w:pPr>
        <w:pStyle w:val="ConsPlusNormal"/>
        <w:spacing w:before="220"/>
        <w:ind w:firstLine="540"/>
        <w:jc w:val="both"/>
      </w:pPr>
      <w:r>
        <w:t>14. В случае если у пострадавшего наступила полная утрата профессиональной трудоспособности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утраты профессиональной трудоспособности 100 процентов.</w:t>
      </w:r>
    </w:p>
    <w:p w:rsidR="00CE7FD3" w:rsidRDefault="00CE7FD3">
      <w:pPr>
        <w:pStyle w:val="ConsPlusNormal"/>
        <w:spacing w:before="220"/>
        <w:ind w:firstLine="540"/>
        <w:jc w:val="both"/>
      </w:pPr>
      <w:r>
        <w:t>15. В случае если пострадавший вследствие выраженного нарушения функций организма может выполнять работу лишь в специально созданных условиях, устанавливается степень утраты профессиональной трудоспособности от 70 до 90 процентов.</w:t>
      </w:r>
    </w:p>
    <w:p w:rsidR="00CE7FD3" w:rsidRDefault="00CE7FD3">
      <w:pPr>
        <w:pStyle w:val="ConsPlusNormal"/>
        <w:spacing w:before="220"/>
        <w:ind w:firstLine="540"/>
        <w:jc w:val="both"/>
      </w:pPr>
      <w:r>
        <w:t xml:space="preserve">16. В случае если пострадавший вследствие несчастного случая на производстве и профессионального заболевания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профессиональную деятельность вследствие умеренного нарушения функций организма, но может в обычных </w:t>
      </w:r>
      <w:r>
        <w:lastRenderedPageBreak/>
        <w:t>производственных условиях выполнять профессиональную деятельность более низкой квалификации, устанавливается степень утраты профессиональной трудоспособности от 40 до 60 процентов.</w:t>
      </w:r>
    </w:p>
    <w:p w:rsidR="00CE7FD3" w:rsidRDefault="00CE7FD3">
      <w:pPr>
        <w:pStyle w:val="ConsPlusNormal"/>
        <w:spacing w:before="220"/>
        <w:ind w:firstLine="540"/>
        <w:jc w:val="both"/>
      </w:pPr>
      <w:r>
        <w:t>17. В случае если пострадавший может продолжать профессиональную деятельность с умеренным или незначительным снижением квалификации, либо с уменьшением объема выполняемой работы, либо при изменении условий труда, влекущих снижение заработка, или если выполнение его профессиональной деятельности требует большего напряжения, чем прежде, устанавливается степень утраты профессиональной трудоспособности от 10 до 30 процентов.</w:t>
      </w:r>
    </w:p>
    <w:p w:rsidR="00CE7FD3" w:rsidRDefault="00CE7FD3">
      <w:pPr>
        <w:pStyle w:val="ConsPlusNormal"/>
        <w:spacing w:before="220"/>
        <w:ind w:firstLine="540"/>
        <w:jc w:val="both"/>
      </w:pPr>
      <w:r>
        <w:t>18. Степень утраты профессиональной трудоспособности при повторных несчастных случаях на производстве и профессиональных заболеваниях определяется на момент освидетельствования по каждому из них раздельно, независимо от того, имели они место в период работы у одного работодателя или разных работодателей, с учетом профессиональных знаний и умений пострадавшего и в целом не может превышать 100 процентов.</w:t>
      </w:r>
    </w:p>
    <w:p w:rsidR="00CE7FD3" w:rsidRDefault="00CE7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7F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D3" w:rsidRDefault="00CE7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7FD3" w:rsidRDefault="00CE7FD3">
            <w:pPr>
              <w:pStyle w:val="ConsPlusNormal"/>
              <w:jc w:val="both"/>
            </w:pPr>
            <w:hyperlink r:id="rId46">
              <w:r>
                <w:rPr>
                  <w:color w:val="0000FF"/>
                </w:rPr>
                <w:t>Решением</w:t>
              </w:r>
            </w:hyperlink>
            <w:r>
              <w:rPr>
                <w:color w:val="392C69"/>
              </w:rPr>
              <w:t xml:space="preserve"> Верховного Суда РФ от 28.05.2008 N ГКПИ08-1162 было отказано в удовлетворении заявления о признании недействующим абзаца первого пункта 19 в части слов "возможность выполнять работу по профессии, полученной в результате обучения или переобучения", поскольку по своему смыслу оспариваемая норма не предполагает установление пострадавшему степени утраты профессиональной трудоспособности с учетом его возможности выполнять работу по другой профессии, кроме той, которая предшествовала страховому случаю и по которой осуществлялось обучение или переобучение пострадавшего.</w:t>
            </w:r>
          </w:p>
          <w:p w:rsidR="00CE7FD3" w:rsidRDefault="00CE7FD3">
            <w:pPr>
              <w:pStyle w:val="ConsPlusNormal"/>
              <w:jc w:val="both"/>
            </w:pPr>
            <w:hyperlink r:id="rId47">
              <w:r>
                <w:rPr>
                  <w:color w:val="0000FF"/>
                </w:rPr>
                <w:t>Определением</w:t>
              </w:r>
            </w:hyperlink>
            <w:r>
              <w:rPr>
                <w:color w:val="392C69"/>
              </w:rPr>
              <w:t xml:space="preserve"> Верховного Суда РФ от 05.08.2008 N КАС08-392 указанное решение оставлено без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r>
    </w:tbl>
    <w:p w:rsidR="00CE7FD3" w:rsidRDefault="00CE7FD3">
      <w:pPr>
        <w:pStyle w:val="ConsPlusNormal"/>
        <w:spacing w:before="280"/>
        <w:ind w:firstLine="540"/>
        <w:jc w:val="both"/>
      </w:pPr>
      <w:r>
        <w:t>19. При повторном освидетельствовании пострадавшего после проведения реабилитационных мероприятий специалисты учреждения медико-социальной экспертизы при установлении степени утраты профессиональной трудоспособности учитывают повреждение здоровья вследствие несчастного случая на производстве и профессионального заболевания, возможность выполнять работу по профессии, полученной в результате обучения или переобучения, способность пострадавшего выполнять профессиональную деятельность, предшествующую несчастному случаю на производстве и профессиональному заболеванию, с учетом имеющихся у него профессиональных знаний и умений.</w:t>
      </w:r>
    </w:p>
    <w:p w:rsidR="00CE7FD3" w:rsidRDefault="00CE7FD3">
      <w:pPr>
        <w:pStyle w:val="ConsPlusNormal"/>
        <w:spacing w:before="220"/>
        <w:ind w:firstLine="540"/>
        <w:jc w:val="both"/>
      </w:pPr>
      <w:r>
        <w:t>В случае уклонения (отказа) пострадавшего от выполнения рекомендованных реабилитационных мероприятий вопрос о степени утраты профессиональной трудоспособности рассматривается с учетом возможности выполнять любую трудовую деятельность.</w:t>
      </w:r>
    </w:p>
    <w:p w:rsidR="00CE7FD3" w:rsidRDefault="00CE7FD3">
      <w:pPr>
        <w:pStyle w:val="ConsPlusNormal"/>
        <w:spacing w:before="220"/>
        <w:ind w:firstLine="540"/>
        <w:jc w:val="both"/>
      </w:pPr>
      <w:r>
        <w:t>20. При установлении степени утраты профессиональной трудоспособности пострадавшего определяется нуждаемость пострадавшего в медицинской, социальной и профессиональной реабилитации.</w:t>
      </w:r>
    </w:p>
    <w:p w:rsidR="00CE7FD3" w:rsidRDefault="00CE7FD3">
      <w:pPr>
        <w:pStyle w:val="ConsPlusNormal"/>
        <w:spacing w:before="220"/>
        <w:ind w:firstLine="540"/>
        <w:jc w:val="both"/>
      </w:pPr>
      <w:r>
        <w:t>21. Заключение учреждения медико-социальной экспертизы о нуждаемости в медицинской, социальной и профессиональной реабилитации составляется с учетом потенциальных возможностей и способностей пострадавшего осуществлять профессиональную, бытовую и общественную деятельность и оформляется в виде программы реабилитации пострадавшего в результате несчастного случая на производстве и профессионального заболевания.</w:t>
      </w:r>
    </w:p>
    <w:p w:rsidR="00CE7FD3" w:rsidRDefault="00CE7FD3">
      <w:pPr>
        <w:pStyle w:val="ConsPlusNormal"/>
        <w:spacing w:before="220"/>
        <w:ind w:firstLine="540"/>
        <w:jc w:val="both"/>
      </w:pPr>
      <w:r>
        <w:t>В программе реабилитации пострадавшего определяются конкретные виды, формы, объемы необходимых реабилитационных мероприятий и сроки их проведения.</w:t>
      </w:r>
    </w:p>
    <w:p w:rsidR="00CE7FD3" w:rsidRDefault="00CE7FD3">
      <w:pPr>
        <w:pStyle w:val="ConsPlusNormal"/>
        <w:spacing w:before="220"/>
        <w:ind w:firstLine="540"/>
        <w:jc w:val="both"/>
      </w:pPr>
      <w:r>
        <w:t xml:space="preserve">Программа реабилитации пострадавшего составляется в срок до одного месяца после принятия экспертного решения по </w:t>
      </w:r>
      <w:hyperlink r:id="rId48">
        <w:r>
          <w:rPr>
            <w:color w:val="0000FF"/>
          </w:rPr>
          <w:t>форме</w:t>
        </w:r>
      </w:hyperlink>
      <w:r>
        <w:t xml:space="preserve">, утверждаемой Министерством труда и социальной </w:t>
      </w:r>
      <w:r>
        <w:lastRenderedPageBreak/>
        <w:t>защиты Российской Федерации по согласованию с Министерством здравоохранения Российской Федерации.</w:t>
      </w:r>
    </w:p>
    <w:p w:rsidR="00CE7FD3" w:rsidRDefault="00CE7FD3">
      <w:pPr>
        <w:pStyle w:val="ConsPlusNormal"/>
        <w:jc w:val="both"/>
      </w:pPr>
      <w:r>
        <w:t xml:space="preserve">(в ред. Постановлений Правительства РФ от 01.02.2005 </w:t>
      </w:r>
      <w:hyperlink r:id="rId49">
        <w:r>
          <w:rPr>
            <w:color w:val="0000FF"/>
          </w:rPr>
          <w:t>N 49</w:t>
        </w:r>
      </w:hyperlink>
      <w:r>
        <w:t xml:space="preserve">, от 25.03.2013 </w:t>
      </w:r>
      <w:hyperlink r:id="rId50">
        <w:r>
          <w:rPr>
            <w:color w:val="0000FF"/>
          </w:rPr>
          <w:t>N 257</w:t>
        </w:r>
      </w:hyperlink>
      <w:r>
        <w:t>)</w:t>
      </w:r>
    </w:p>
    <w:p w:rsidR="00CE7FD3" w:rsidRDefault="00CE7FD3">
      <w:pPr>
        <w:pStyle w:val="ConsPlusNormal"/>
        <w:spacing w:before="220"/>
        <w:ind w:firstLine="540"/>
        <w:jc w:val="both"/>
      </w:pPr>
      <w:r>
        <w:t>22. Данные освидетельствования пострадавшего и экспертное решение заносятся в протокол заседания и акт освидетельствования пострадавшего, которые подписываются руководителем учреждения медико-социальной экспертизы, специалистами, проводившими освидетельствование, заверяются печатью этого учреждения и со всеми медицинскими документами хранятся 10 лет в указанном учреждении.</w:t>
      </w:r>
    </w:p>
    <w:p w:rsidR="00CE7FD3" w:rsidRDefault="00CE7FD3">
      <w:pPr>
        <w:pStyle w:val="ConsPlusNormal"/>
        <w:spacing w:before="220"/>
        <w:ind w:firstLine="540"/>
        <w:jc w:val="both"/>
      </w:pPr>
      <w:r>
        <w:t>23. Результаты освидетельствования объявляются пострадавшему в доступной для него форме руководителем учреждения медико-социальной экспертизы в присутствии специалистов, принимавших экспертное решение.</w:t>
      </w:r>
    </w:p>
    <w:p w:rsidR="00CE7FD3" w:rsidRDefault="00CE7FD3">
      <w:pPr>
        <w:pStyle w:val="ConsPlusNormal"/>
        <w:spacing w:before="220"/>
        <w:ind w:firstLine="540"/>
        <w:jc w:val="both"/>
      </w:pPr>
      <w:r>
        <w:t>Специалисты, принимавшие экспертное решение, дают разъяснения пострадавшему или его представителю.</w:t>
      </w:r>
    </w:p>
    <w:p w:rsidR="00CE7FD3" w:rsidRDefault="00CE7FD3">
      <w:pPr>
        <w:pStyle w:val="ConsPlusNormal"/>
        <w:spacing w:before="220"/>
        <w:ind w:firstLine="540"/>
        <w:jc w:val="both"/>
      </w:pPr>
      <w:r>
        <w:t>24. Справка учреждения медико-социальной экспертизы о результатах установления степени утраты профессиональной трудоспособности, а при необходимости и программа реабилитации выдаются пострадавшему на руки под роспись.</w:t>
      </w:r>
    </w:p>
    <w:p w:rsidR="00CE7FD3" w:rsidRDefault="00CE7FD3">
      <w:pPr>
        <w:pStyle w:val="ConsPlusNormal"/>
        <w:jc w:val="both"/>
      </w:pPr>
      <w:r>
        <w:t xml:space="preserve">(в ред. </w:t>
      </w:r>
      <w:hyperlink r:id="rId51">
        <w:r>
          <w:rPr>
            <w:color w:val="0000FF"/>
          </w:rPr>
          <w:t>Постановления</w:t>
        </w:r>
      </w:hyperlink>
      <w:r>
        <w:t xml:space="preserve"> Правительства РФ от 25.03.2013 N 257)</w:t>
      </w:r>
    </w:p>
    <w:p w:rsidR="00CE7FD3" w:rsidRDefault="00CE7FD3">
      <w:pPr>
        <w:pStyle w:val="ConsPlusNormal"/>
        <w:spacing w:before="220"/>
        <w:ind w:firstLine="540"/>
        <w:jc w:val="both"/>
      </w:pPr>
      <w:hyperlink r:id="rId52">
        <w:r>
          <w:rPr>
            <w:color w:val="0000FF"/>
          </w:rPr>
          <w:t>Порядок</w:t>
        </w:r>
      </w:hyperlink>
      <w:r>
        <w:t xml:space="preserve"> составления справки и ее </w:t>
      </w:r>
      <w:hyperlink r:id="rId53">
        <w:r>
          <w:rPr>
            <w:color w:val="0000FF"/>
          </w:rPr>
          <w:t>форма</w:t>
        </w:r>
      </w:hyperlink>
      <w:r>
        <w:t xml:space="preserve"> утверждаются Министерством труда и социальной защиты Российской Федерации.</w:t>
      </w:r>
    </w:p>
    <w:p w:rsidR="00CE7FD3" w:rsidRDefault="00CE7FD3">
      <w:pPr>
        <w:pStyle w:val="ConsPlusNormal"/>
        <w:jc w:val="both"/>
      </w:pPr>
      <w:r>
        <w:t xml:space="preserve">(абзац введен </w:t>
      </w:r>
      <w:hyperlink r:id="rId54">
        <w:r>
          <w:rPr>
            <w:color w:val="0000FF"/>
          </w:rPr>
          <w:t>Постановлением</w:t>
        </w:r>
      </w:hyperlink>
      <w:r>
        <w:t xml:space="preserve"> Правительства РФ от 25.03.2013 N 257)</w:t>
      </w:r>
    </w:p>
    <w:p w:rsidR="00CE7FD3" w:rsidRDefault="00CE7FD3">
      <w:pPr>
        <w:pStyle w:val="ConsPlusNormal"/>
        <w:spacing w:before="220"/>
        <w:ind w:firstLine="540"/>
        <w:jc w:val="both"/>
      </w:pPr>
      <w:r>
        <w:t>25. Выписка из акта освидетельствования с указанием результатов установления степени утраты профессиональной трудоспособности и программа реабилитации пострадавшего в 3-дневный срок после их оформления направляются работодателю (страхователю), выдаются пострадавшему, если освидетельствование было проведено по обращению пострадавшего (его представителя), а также направляются страховщику, в том числе в форме электронного документа с использованием единой системы межведомственного электронного взаимодействия с соблюдением требований законодательства Российской Федерации в области персональных данных.</w:t>
      </w:r>
    </w:p>
    <w:p w:rsidR="00CE7FD3" w:rsidRDefault="00CE7FD3">
      <w:pPr>
        <w:pStyle w:val="ConsPlusNormal"/>
        <w:spacing w:before="220"/>
        <w:ind w:firstLine="540"/>
        <w:jc w:val="both"/>
      </w:pPr>
      <w:hyperlink r:id="rId55">
        <w:r>
          <w:rPr>
            <w:color w:val="0000FF"/>
          </w:rPr>
          <w:t>Порядок</w:t>
        </w:r>
      </w:hyperlink>
      <w:r>
        <w:t xml:space="preserve"> составления выписки и ее </w:t>
      </w:r>
      <w:hyperlink r:id="rId56">
        <w:r>
          <w:rPr>
            <w:color w:val="0000FF"/>
          </w:rPr>
          <w:t>форма</w:t>
        </w:r>
      </w:hyperlink>
      <w:r>
        <w:t xml:space="preserve"> утверждаются Министерством труда и социальной защиты Российской Федерации.</w:t>
      </w:r>
    </w:p>
    <w:p w:rsidR="00CE7FD3" w:rsidRDefault="00CE7FD3">
      <w:pPr>
        <w:pStyle w:val="ConsPlusNormal"/>
        <w:jc w:val="both"/>
      </w:pPr>
      <w:r>
        <w:t xml:space="preserve">(абзац введен </w:t>
      </w:r>
      <w:hyperlink r:id="rId57">
        <w:r>
          <w:rPr>
            <w:color w:val="0000FF"/>
          </w:rPr>
          <w:t>Постановлением</w:t>
        </w:r>
      </w:hyperlink>
      <w:r>
        <w:t xml:space="preserve"> Правительства РФ от 25.03.2013 N 257)</w:t>
      </w:r>
    </w:p>
    <w:p w:rsidR="00CE7FD3" w:rsidRDefault="00CE7FD3">
      <w:pPr>
        <w:pStyle w:val="ConsPlusNormal"/>
        <w:jc w:val="both"/>
      </w:pPr>
      <w:r>
        <w:t xml:space="preserve">(п. 25 в ред. </w:t>
      </w:r>
      <w:hyperlink r:id="rId58">
        <w:r>
          <w:rPr>
            <w:color w:val="0000FF"/>
          </w:rPr>
          <w:t>Постановления</w:t>
        </w:r>
      </w:hyperlink>
      <w:r>
        <w:t xml:space="preserve"> Правительства РФ от 16.04.2012 N 318)</w:t>
      </w:r>
    </w:p>
    <w:p w:rsidR="00CE7FD3" w:rsidRDefault="00CE7FD3">
      <w:pPr>
        <w:pStyle w:val="ConsPlusNormal"/>
      </w:pPr>
    </w:p>
    <w:p w:rsidR="00CE7FD3" w:rsidRDefault="00CE7FD3">
      <w:pPr>
        <w:pStyle w:val="ConsPlusTitle"/>
        <w:jc w:val="center"/>
        <w:outlineLvl w:val="1"/>
      </w:pPr>
      <w:r>
        <w:t xml:space="preserve">III. </w:t>
      </w:r>
      <w:hyperlink r:id="rId59">
        <w:r>
          <w:rPr>
            <w:color w:val="0000FF"/>
          </w:rPr>
          <w:t>Переосвидетельствование</w:t>
        </w:r>
      </w:hyperlink>
      <w:r>
        <w:t xml:space="preserve"> пострадавших</w:t>
      </w:r>
    </w:p>
    <w:p w:rsidR="00CE7FD3" w:rsidRDefault="00CE7FD3">
      <w:pPr>
        <w:pStyle w:val="ConsPlusNormal"/>
      </w:pPr>
    </w:p>
    <w:p w:rsidR="00CE7FD3" w:rsidRDefault="00CE7FD3">
      <w:pPr>
        <w:pStyle w:val="ConsPlusNormal"/>
        <w:ind w:firstLine="540"/>
        <w:jc w:val="both"/>
      </w:pPr>
      <w:r>
        <w:t>26. Переосвидетельствование пострадавшего проводится в порядке, установленном для определения степени утраты профессиональной трудоспособности в результате несчастных случаев на производстве и профессиональных заболеваний.</w:t>
      </w:r>
    </w:p>
    <w:p w:rsidR="00CE7FD3" w:rsidRDefault="00CE7FD3">
      <w:pPr>
        <w:pStyle w:val="ConsPlusNormal"/>
        <w:spacing w:before="220"/>
        <w:ind w:firstLine="540"/>
        <w:jc w:val="both"/>
      </w:pPr>
      <w:bookmarkStart w:id="1" w:name="P126"/>
      <w:bookmarkEnd w:id="1"/>
      <w:r>
        <w:t>27. Срок переосвидетельствования пострадавшего при определении степени утраты профессиональной трудоспособности устанавливается через шесть месяцев, один год или два года на основе оценки состояния здоровья пострадавшего и прогноза развития его компенсаторных и адаптационных возможностей.</w:t>
      </w:r>
    </w:p>
    <w:p w:rsidR="00CE7FD3" w:rsidRDefault="00CE7FD3">
      <w:pPr>
        <w:pStyle w:val="ConsPlusNormal"/>
        <w:spacing w:before="220"/>
        <w:ind w:firstLine="540"/>
        <w:jc w:val="both"/>
      </w:pPr>
      <w:r>
        <w:t>Степень утраты профессиональной трудоспособности пострадавшего устанавливается бессрочно в случае необратимых последствий повреждения здоровья вследствие несчастного случая на производстве и профессионального заболевания со стойким нарушением профессиональных способностей и возможностей выполнения производственной деятельности.</w:t>
      </w:r>
    </w:p>
    <w:p w:rsidR="00CE7FD3" w:rsidRDefault="00CE7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7F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D3" w:rsidRDefault="00CE7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7FD3" w:rsidRDefault="00CE7FD3">
            <w:pPr>
              <w:pStyle w:val="ConsPlusNormal"/>
              <w:jc w:val="both"/>
            </w:pPr>
            <w:proofErr w:type="spellStart"/>
            <w:r>
              <w:rPr>
                <w:color w:val="392C69"/>
              </w:rPr>
              <w:t>КонсультантПлюс</w:t>
            </w:r>
            <w:proofErr w:type="spellEnd"/>
            <w:r>
              <w:rPr>
                <w:color w:val="392C69"/>
              </w:rPr>
              <w:t>: примечание.</w:t>
            </w:r>
          </w:p>
          <w:p w:rsidR="00CE7FD3" w:rsidRDefault="00CE7FD3">
            <w:pPr>
              <w:pStyle w:val="ConsPlusNormal"/>
              <w:jc w:val="both"/>
            </w:pPr>
            <w:hyperlink r:id="rId60">
              <w:r>
                <w:rPr>
                  <w:color w:val="0000FF"/>
                </w:rPr>
                <w:t>Определением</w:t>
              </w:r>
            </w:hyperlink>
            <w:r>
              <w:rPr>
                <w:color w:val="392C69"/>
              </w:rPr>
              <w:t xml:space="preserve"> Верховного Суда РФ от 08.04.2003 N КАС 03-132 признан недействующим и не подлежащим применению со дня вынесения определения пункт 28 в части, ограничивающей право пострадавшего в случае пропуска срока очередного переосвидетельствования на установление степени утраты профессиональной трудоспособности за пропущенный период на основании его обращения.</w:t>
            </w:r>
          </w:p>
        </w:tc>
        <w:tc>
          <w:tcPr>
            <w:tcW w:w="113" w:type="dxa"/>
            <w:tcBorders>
              <w:top w:val="nil"/>
              <w:left w:val="nil"/>
              <w:bottom w:val="nil"/>
              <w:right w:val="nil"/>
            </w:tcBorders>
            <w:shd w:val="clear" w:color="auto" w:fill="F4F3F8"/>
            <w:tcMar>
              <w:top w:w="0" w:type="dxa"/>
              <w:left w:w="0" w:type="dxa"/>
              <w:bottom w:w="0" w:type="dxa"/>
              <w:right w:w="0" w:type="dxa"/>
            </w:tcMar>
          </w:tcPr>
          <w:p w:rsidR="00CE7FD3" w:rsidRDefault="00CE7FD3">
            <w:pPr>
              <w:pStyle w:val="ConsPlusNormal"/>
            </w:pPr>
          </w:p>
        </w:tc>
      </w:tr>
    </w:tbl>
    <w:p w:rsidR="00CE7FD3" w:rsidRDefault="00CE7FD3">
      <w:pPr>
        <w:pStyle w:val="ConsPlusNormal"/>
        <w:spacing w:before="280"/>
        <w:ind w:firstLine="540"/>
        <w:jc w:val="both"/>
      </w:pPr>
      <w:r>
        <w:t>28. В случае пропуска пострадавшим срока очередного переосвидетельствования степень утраты профессиональной трудоспособности за пропущенный период устанавливается при наличии направления работодателя (страхователя), страховщика либо постановления суда (судьи).</w:t>
      </w:r>
    </w:p>
    <w:p w:rsidR="00CE7FD3" w:rsidRDefault="00CE7FD3">
      <w:pPr>
        <w:pStyle w:val="ConsPlusNormal"/>
        <w:spacing w:before="220"/>
        <w:ind w:firstLine="540"/>
        <w:jc w:val="both"/>
      </w:pPr>
      <w:r>
        <w:t xml:space="preserve">29. Переосвидетельствование пострадавшего ранее сроков, указанных в </w:t>
      </w:r>
      <w:hyperlink w:anchor="P126">
        <w:r>
          <w:rPr>
            <w:color w:val="0000FF"/>
          </w:rPr>
          <w:t>пункте 27</w:t>
        </w:r>
      </w:hyperlink>
      <w:r>
        <w:t xml:space="preserve"> настоящих Правил, производится в случае:</w:t>
      </w:r>
    </w:p>
    <w:p w:rsidR="00CE7FD3" w:rsidRDefault="00CE7FD3">
      <w:pPr>
        <w:pStyle w:val="ConsPlusNormal"/>
        <w:spacing w:before="220"/>
        <w:ind w:firstLine="540"/>
        <w:jc w:val="both"/>
      </w:pPr>
      <w:r>
        <w:t>изменения состояния здоровья пострадавшего при наличии направления из учреждения здравоохранения или личного обращения пострадавшего либо его представителя в учреждение медико-социальной экспертизы и подтверждающих это изменение медицинских документов;</w:t>
      </w:r>
    </w:p>
    <w:p w:rsidR="00CE7FD3" w:rsidRDefault="00CE7FD3">
      <w:pPr>
        <w:pStyle w:val="ConsPlusNormal"/>
        <w:spacing w:before="220"/>
        <w:ind w:firstLine="540"/>
        <w:jc w:val="both"/>
      </w:pPr>
      <w:r>
        <w:t xml:space="preserve">выявления фактов необоснованно вынесенного решения (в том числе по подложным документам) или обжалования пострадавшим, работодателем (страхователем), страховщиком решения учреждения медико-социальной экспертизы в установленном </w:t>
      </w:r>
      <w:hyperlink w:anchor="P136">
        <w:r>
          <w:rPr>
            <w:color w:val="0000FF"/>
          </w:rPr>
          <w:t>порядке</w:t>
        </w:r>
      </w:hyperlink>
      <w:r>
        <w:t>.</w:t>
      </w:r>
    </w:p>
    <w:p w:rsidR="00CE7FD3" w:rsidRDefault="00CE7FD3">
      <w:pPr>
        <w:pStyle w:val="ConsPlusNormal"/>
        <w:spacing w:before="220"/>
        <w:ind w:firstLine="540"/>
        <w:jc w:val="both"/>
      </w:pPr>
      <w:r>
        <w:t>30. Учреждение медико-социальной экспертизы проводит освидетельствование в порядке динамического наблюдения за выполнением реабилитационных мероприятий для оценки их эффективности в сроки, установленные программой реабилитации пострадавшего.</w:t>
      </w:r>
    </w:p>
    <w:p w:rsidR="00CE7FD3" w:rsidRDefault="00CE7FD3">
      <w:pPr>
        <w:pStyle w:val="ConsPlusNormal"/>
      </w:pPr>
    </w:p>
    <w:p w:rsidR="00CE7FD3" w:rsidRDefault="00CE7FD3">
      <w:pPr>
        <w:pStyle w:val="ConsPlusTitle"/>
        <w:jc w:val="center"/>
        <w:outlineLvl w:val="1"/>
      </w:pPr>
      <w:bookmarkStart w:id="2" w:name="P136"/>
      <w:bookmarkEnd w:id="2"/>
      <w:r>
        <w:t>IV. Обжалование решения учреждения</w:t>
      </w:r>
    </w:p>
    <w:p w:rsidR="00CE7FD3" w:rsidRDefault="00CE7FD3">
      <w:pPr>
        <w:pStyle w:val="ConsPlusTitle"/>
        <w:jc w:val="center"/>
      </w:pPr>
      <w:r>
        <w:t>медико-социальной экспертизы</w:t>
      </w:r>
    </w:p>
    <w:p w:rsidR="00CE7FD3" w:rsidRDefault="00CE7FD3">
      <w:pPr>
        <w:pStyle w:val="ConsPlusNormal"/>
      </w:pPr>
    </w:p>
    <w:p w:rsidR="00CE7FD3" w:rsidRDefault="00CE7FD3">
      <w:pPr>
        <w:pStyle w:val="ConsPlusNormal"/>
        <w:ind w:firstLine="540"/>
        <w:jc w:val="both"/>
      </w:pPr>
      <w:r>
        <w:t>31. Пострадавший, его представитель, работодатель (страхователь) или страховщик в случае несогласия с решением учреждения медико-социальной экспертизы может обжаловать его, представив письменное заявление в учреждение, проводившее освидетельствование пострадавшего, или в главное бюро медико-социальной экспертизы.</w:t>
      </w:r>
    </w:p>
    <w:p w:rsidR="00CE7FD3" w:rsidRDefault="00CE7FD3">
      <w:pPr>
        <w:pStyle w:val="ConsPlusNormal"/>
        <w:jc w:val="both"/>
      </w:pPr>
      <w:r>
        <w:t xml:space="preserve">(в ред. </w:t>
      </w:r>
      <w:hyperlink r:id="rId61">
        <w:r>
          <w:rPr>
            <w:color w:val="0000FF"/>
          </w:rPr>
          <w:t>Постановления</w:t>
        </w:r>
      </w:hyperlink>
      <w:r>
        <w:t xml:space="preserve"> Правительства РФ от 16.04.2012 N 318)</w:t>
      </w:r>
    </w:p>
    <w:p w:rsidR="00CE7FD3" w:rsidRDefault="00CE7FD3">
      <w:pPr>
        <w:pStyle w:val="ConsPlusNormal"/>
        <w:spacing w:before="220"/>
        <w:ind w:firstLine="540"/>
        <w:jc w:val="both"/>
      </w:pPr>
      <w:r>
        <w:t>Бюро медико-социальной экспертизы, проводившее освидетельствование пострадавшего, в 3-дневный срок со дня получения заявления направляет это заявление со всеми документами в главное бюро медико-социальной экспертизы.</w:t>
      </w:r>
    </w:p>
    <w:p w:rsidR="00CE7FD3" w:rsidRDefault="00CE7FD3">
      <w:pPr>
        <w:pStyle w:val="ConsPlusNormal"/>
        <w:spacing w:before="220"/>
        <w:ind w:firstLine="540"/>
        <w:jc w:val="both"/>
      </w:pPr>
      <w:r>
        <w:t>32. Главное бюро медико-социальной экспертизы в месячный срок со дня поступления заявления проводит переосвидетельствование пострадавшего и на основании полученных результатов выносит решение.</w:t>
      </w:r>
    </w:p>
    <w:p w:rsidR="00CE7FD3" w:rsidRDefault="00CE7FD3">
      <w:pPr>
        <w:pStyle w:val="ConsPlusNormal"/>
        <w:spacing w:before="220"/>
        <w:ind w:firstLine="540"/>
        <w:jc w:val="both"/>
      </w:pPr>
      <w:r>
        <w:t>Решение главного бюро медико-социальной экспертизы может быть обжаловано в месячный срок в Федеральное бюро медико-социальной экспертизы.</w:t>
      </w:r>
    </w:p>
    <w:p w:rsidR="00CE7FD3" w:rsidRDefault="00CE7FD3">
      <w:pPr>
        <w:pStyle w:val="ConsPlusNormal"/>
        <w:jc w:val="both"/>
      </w:pPr>
      <w:r>
        <w:t xml:space="preserve">(в ред. </w:t>
      </w:r>
      <w:hyperlink r:id="rId62">
        <w:r>
          <w:rPr>
            <w:color w:val="0000FF"/>
          </w:rPr>
          <w:t>Постановления</w:t>
        </w:r>
      </w:hyperlink>
      <w:r>
        <w:t xml:space="preserve"> Правительства РФ от 16.04.2012 N 318)</w:t>
      </w:r>
    </w:p>
    <w:p w:rsidR="00CE7FD3" w:rsidRDefault="00CE7FD3">
      <w:pPr>
        <w:pStyle w:val="ConsPlusNormal"/>
        <w:spacing w:before="220"/>
        <w:ind w:firstLine="540"/>
        <w:jc w:val="both"/>
      </w:pPr>
      <w:r>
        <w:t>33. Решение учреждения медико-социальной экспертизы может быть обжаловано в суд в порядке, установленном законодательством Российской Федерации.</w:t>
      </w:r>
    </w:p>
    <w:p w:rsidR="00CE7FD3" w:rsidRDefault="00CE7FD3">
      <w:pPr>
        <w:pStyle w:val="ConsPlusNormal"/>
      </w:pPr>
    </w:p>
    <w:p w:rsidR="00CE7FD3" w:rsidRDefault="00CE7FD3">
      <w:pPr>
        <w:pStyle w:val="ConsPlusNormal"/>
      </w:pPr>
    </w:p>
    <w:p w:rsidR="00CE7FD3" w:rsidRDefault="00CE7FD3">
      <w:pPr>
        <w:pStyle w:val="ConsPlusNormal"/>
        <w:pBdr>
          <w:bottom w:val="single" w:sz="6" w:space="0" w:color="auto"/>
        </w:pBdr>
        <w:spacing w:before="100" w:after="100"/>
        <w:jc w:val="both"/>
        <w:rPr>
          <w:sz w:val="2"/>
          <w:szCs w:val="2"/>
        </w:rPr>
      </w:pPr>
    </w:p>
    <w:p w:rsidR="00226177" w:rsidRDefault="00CD2381">
      <w:bookmarkStart w:id="3" w:name="_GoBack"/>
      <w:bookmarkEnd w:id="3"/>
    </w:p>
    <w:sectPr w:rsidR="00226177" w:rsidSect="001D0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D3"/>
    <w:rsid w:val="005743DA"/>
    <w:rsid w:val="00831842"/>
    <w:rsid w:val="00CE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86847-65CE-48DF-9111-1EA0FDD7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F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7F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7F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149&amp;dst=100107" TargetMode="External"/><Relationship Id="rId18" Type="http://schemas.openxmlformats.org/officeDocument/2006/relationships/hyperlink" Target="https://login.consultant.ru/link/?req=doc&amp;base=LAW&amp;n=503464&amp;dst=100055" TargetMode="External"/><Relationship Id="rId26" Type="http://schemas.openxmlformats.org/officeDocument/2006/relationships/hyperlink" Target="https://login.consultant.ru/link/?req=doc&amp;base=LAW&amp;n=533980&amp;dst=100076" TargetMode="External"/><Relationship Id="rId39" Type="http://schemas.openxmlformats.org/officeDocument/2006/relationships/hyperlink" Target="https://login.consultant.ru/link/?req=doc&amp;base=LAW&amp;n=520149" TargetMode="External"/><Relationship Id="rId21" Type="http://schemas.openxmlformats.org/officeDocument/2006/relationships/hyperlink" Target="https://login.consultant.ru/link/?req=doc&amp;base=LAW&amp;n=532268&amp;dst=100005" TargetMode="External"/><Relationship Id="rId34" Type="http://schemas.openxmlformats.org/officeDocument/2006/relationships/hyperlink" Target="https://login.consultant.ru/link/?req=doc&amp;base=LAW&amp;n=121596&amp;dst=100005" TargetMode="External"/><Relationship Id="rId42" Type="http://schemas.openxmlformats.org/officeDocument/2006/relationships/hyperlink" Target="https://login.consultant.ru/link/?req=doc&amp;base=LAW&amp;n=414041&amp;dst=100023" TargetMode="External"/><Relationship Id="rId47" Type="http://schemas.openxmlformats.org/officeDocument/2006/relationships/hyperlink" Target="https://login.consultant.ru/link/?req=doc&amp;base=LAW&amp;n=79417&amp;dst=100029" TargetMode="External"/><Relationship Id="rId50" Type="http://schemas.openxmlformats.org/officeDocument/2006/relationships/hyperlink" Target="https://login.consultant.ru/link/?req=doc&amp;base=LAW&amp;n=503464&amp;dst=100059" TargetMode="External"/><Relationship Id="rId55" Type="http://schemas.openxmlformats.org/officeDocument/2006/relationships/hyperlink" Target="https://login.consultant.ru/link/?req=doc&amp;base=LAW&amp;n=504526&amp;dst=100100" TargetMode="External"/><Relationship Id="rId63" Type="http://schemas.openxmlformats.org/officeDocument/2006/relationships/fontTable" Target="fontTable.xml"/><Relationship Id="rId7" Type="http://schemas.openxmlformats.org/officeDocument/2006/relationships/hyperlink" Target="https://login.consultant.ru/link/?req=doc&amp;base=LAW&amp;n=414041&amp;dst=100010" TargetMode="External"/><Relationship Id="rId2" Type="http://schemas.openxmlformats.org/officeDocument/2006/relationships/settings" Target="settings.xml"/><Relationship Id="rId16" Type="http://schemas.openxmlformats.org/officeDocument/2006/relationships/hyperlink" Target="https://login.consultant.ru/link/?req=doc&amp;base=LAW&amp;n=440932&amp;dst=100319" TargetMode="External"/><Relationship Id="rId29" Type="http://schemas.openxmlformats.org/officeDocument/2006/relationships/hyperlink" Target="https://login.consultant.ru/link/?req=doc&amp;base=LAW&amp;n=116067&amp;dst=100027" TargetMode="External"/><Relationship Id="rId11" Type="http://schemas.openxmlformats.org/officeDocument/2006/relationships/hyperlink" Target="https://login.consultant.ru/link/?req=doc&amp;base=LAW&amp;n=72122&amp;dst=100028" TargetMode="External"/><Relationship Id="rId24" Type="http://schemas.openxmlformats.org/officeDocument/2006/relationships/hyperlink" Target="https://login.consultant.ru/link/?req=doc&amp;base=LAW&amp;n=414041&amp;dst=100010" TargetMode="External"/><Relationship Id="rId32" Type="http://schemas.openxmlformats.org/officeDocument/2006/relationships/hyperlink" Target="https://login.consultant.ru/link/?req=doc&amp;base=LAW&amp;n=503464&amp;dst=100059" TargetMode="External"/><Relationship Id="rId37" Type="http://schemas.openxmlformats.org/officeDocument/2006/relationships/hyperlink" Target="https://login.consultant.ru/link/?req=doc&amp;base=LAW&amp;n=477496&amp;dst=100181" TargetMode="External"/><Relationship Id="rId40" Type="http://schemas.openxmlformats.org/officeDocument/2006/relationships/hyperlink" Target="https://login.consultant.ru/link/?req=doc&amp;base=LAW&amp;n=414041&amp;dst=100011" TargetMode="External"/><Relationship Id="rId45" Type="http://schemas.openxmlformats.org/officeDocument/2006/relationships/hyperlink" Target="https://login.consultant.ru/link/?req=doc&amp;base=LAW&amp;n=414041&amp;dst=100027" TargetMode="External"/><Relationship Id="rId53" Type="http://schemas.openxmlformats.org/officeDocument/2006/relationships/hyperlink" Target="https://login.consultant.ru/link/?req=doc&amp;base=LAW&amp;n=504526&amp;dst=100020" TargetMode="External"/><Relationship Id="rId58" Type="http://schemas.openxmlformats.org/officeDocument/2006/relationships/hyperlink" Target="https://login.consultant.ru/link/?req=doc&amp;base=LAW&amp;n=414041&amp;dst=100029" TargetMode="External"/><Relationship Id="rId5" Type="http://schemas.openxmlformats.org/officeDocument/2006/relationships/hyperlink" Target="https://login.consultant.ru/link/?req=doc&amp;base=LAW&amp;n=513824&amp;dst=100235" TargetMode="External"/><Relationship Id="rId61" Type="http://schemas.openxmlformats.org/officeDocument/2006/relationships/hyperlink" Target="https://login.consultant.ru/link/?req=doc&amp;base=LAW&amp;n=414041&amp;dst=100031" TargetMode="External"/><Relationship Id="rId19" Type="http://schemas.openxmlformats.org/officeDocument/2006/relationships/hyperlink" Target="https://login.consultant.ru/link/?req=doc&amp;base=LAW&amp;n=503464&amp;dst=100056" TargetMode="External"/><Relationship Id="rId14" Type="http://schemas.openxmlformats.org/officeDocument/2006/relationships/hyperlink" Target="https://login.consultant.ru/link/?req=doc&amp;base=LAW&amp;n=371033&amp;dst=100018" TargetMode="External"/><Relationship Id="rId22" Type="http://schemas.openxmlformats.org/officeDocument/2006/relationships/hyperlink" Target="https://login.consultant.ru/link/?req=doc&amp;base=LAW&amp;n=513824&amp;dst=100239" TargetMode="External"/><Relationship Id="rId27" Type="http://schemas.openxmlformats.org/officeDocument/2006/relationships/hyperlink" Target="https://login.consultant.ru/link/?req=doc&amp;base=LAW&amp;n=42300&amp;dst=100043" TargetMode="External"/><Relationship Id="rId30" Type="http://schemas.openxmlformats.org/officeDocument/2006/relationships/hyperlink" Target="https://login.consultant.ru/link/?req=doc&amp;base=LAW&amp;n=42300&amp;dst=100044" TargetMode="External"/><Relationship Id="rId35" Type="http://schemas.openxmlformats.org/officeDocument/2006/relationships/hyperlink" Target="https://login.consultant.ru/link/?req=doc&amp;base=LAW&amp;n=520149&amp;dst=100127" TargetMode="External"/><Relationship Id="rId43" Type="http://schemas.openxmlformats.org/officeDocument/2006/relationships/hyperlink" Target="https://login.consultant.ru/link/?req=doc&amp;base=LAW&amp;n=414041&amp;dst=100024" TargetMode="External"/><Relationship Id="rId48" Type="http://schemas.openxmlformats.org/officeDocument/2006/relationships/hyperlink" Target="https://login.consultant.ru/link/?req=doc&amp;base=LAW&amp;n=440932&amp;dst=100017" TargetMode="External"/><Relationship Id="rId56" Type="http://schemas.openxmlformats.org/officeDocument/2006/relationships/hyperlink" Target="https://login.consultant.ru/link/?req=doc&amp;base=LAW&amp;n=504526&amp;dst=100060" TargetMode="External"/><Relationship Id="rId64" Type="http://schemas.openxmlformats.org/officeDocument/2006/relationships/theme" Target="theme/theme1.xml"/><Relationship Id="rId8" Type="http://schemas.openxmlformats.org/officeDocument/2006/relationships/hyperlink" Target="https://login.consultant.ru/link/?req=doc&amp;base=LAW&amp;n=503464&amp;dst=100054" TargetMode="External"/><Relationship Id="rId51" Type="http://schemas.openxmlformats.org/officeDocument/2006/relationships/hyperlink" Target="https://login.consultant.ru/link/?req=doc&amp;base=LAW&amp;n=503464&amp;dst=10006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16067&amp;dst=100027" TargetMode="External"/><Relationship Id="rId17" Type="http://schemas.openxmlformats.org/officeDocument/2006/relationships/hyperlink" Target="https://login.consultant.ru/link/?req=doc&amp;base=LAW&amp;n=513824&amp;dst=100236" TargetMode="External"/><Relationship Id="rId25" Type="http://schemas.openxmlformats.org/officeDocument/2006/relationships/hyperlink" Target="https://login.consultant.ru/link/?req=doc&amp;base=LAW&amp;n=503464&amp;dst=100058" TargetMode="External"/><Relationship Id="rId33" Type="http://schemas.openxmlformats.org/officeDocument/2006/relationships/hyperlink" Target="https://login.consultant.ru/link/?req=doc&amp;base=LAW&amp;n=473100&amp;dst=100013" TargetMode="External"/><Relationship Id="rId38" Type="http://schemas.openxmlformats.org/officeDocument/2006/relationships/hyperlink" Target="https://login.consultant.ru/link/?req=doc&amp;base=LAW&amp;n=421320&amp;dst=100121" TargetMode="External"/><Relationship Id="rId46" Type="http://schemas.openxmlformats.org/officeDocument/2006/relationships/hyperlink" Target="https://login.consultant.ru/link/?req=doc&amp;base=LAW&amp;n=79408&amp;dst=100030" TargetMode="External"/><Relationship Id="rId59" Type="http://schemas.openxmlformats.org/officeDocument/2006/relationships/hyperlink" Target="https://login.consultant.ru/link/?req=doc&amp;base=LAW&amp;n=520149&amp;dst=100380" TargetMode="External"/><Relationship Id="rId20" Type="http://schemas.openxmlformats.org/officeDocument/2006/relationships/hyperlink" Target="https://login.consultant.ru/link/?req=doc&amp;base=LAW&amp;n=2468" TargetMode="External"/><Relationship Id="rId41" Type="http://schemas.openxmlformats.org/officeDocument/2006/relationships/hyperlink" Target="https://login.consultant.ru/link/?req=doc&amp;base=LAW&amp;n=414041&amp;dst=100021" TargetMode="External"/><Relationship Id="rId54" Type="http://schemas.openxmlformats.org/officeDocument/2006/relationships/hyperlink" Target="https://login.consultant.ru/link/?req=doc&amp;base=LAW&amp;n=503464&amp;dst=100062" TargetMode="External"/><Relationship Id="rId62" Type="http://schemas.openxmlformats.org/officeDocument/2006/relationships/hyperlink" Target="https://login.consultant.ru/link/?req=doc&amp;base=LAW&amp;n=414041&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121596&amp;dst=100005" TargetMode="External"/><Relationship Id="rId15" Type="http://schemas.openxmlformats.org/officeDocument/2006/relationships/hyperlink" Target="https://login.consultant.ru/link/?req=doc&amp;base=LAW&amp;n=440932&amp;dst=100017" TargetMode="External"/><Relationship Id="rId23" Type="http://schemas.openxmlformats.org/officeDocument/2006/relationships/hyperlink" Target="https://login.consultant.ru/link/?req=doc&amp;base=LAW&amp;n=121596&amp;dst=100005" TargetMode="External"/><Relationship Id="rId28" Type="http://schemas.openxmlformats.org/officeDocument/2006/relationships/hyperlink" Target="https://login.consultant.ru/link/?req=doc&amp;base=LAW&amp;n=72122&amp;dst=100028" TargetMode="External"/><Relationship Id="rId36" Type="http://schemas.openxmlformats.org/officeDocument/2006/relationships/hyperlink" Target="https://login.consultant.ru/link/?req=doc&amp;base=LAW&amp;n=533980&amp;dst=100076" TargetMode="External"/><Relationship Id="rId49" Type="http://schemas.openxmlformats.org/officeDocument/2006/relationships/hyperlink" Target="https://login.consultant.ru/link/?req=doc&amp;base=LAW&amp;n=513824&amp;dst=100239" TargetMode="External"/><Relationship Id="rId57" Type="http://schemas.openxmlformats.org/officeDocument/2006/relationships/hyperlink" Target="https://login.consultant.ru/link/?req=doc&amp;base=LAW&amp;n=503464&amp;dst=100064" TargetMode="External"/><Relationship Id="rId10" Type="http://schemas.openxmlformats.org/officeDocument/2006/relationships/hyperlink" Target="https://login.consultant.ru/link/?req=doc&amp;base=LAW&amp;n=42300&amp;dst=100043" TargetMode="External"/><Relationship Id="rId31" Type="http://schemas.openxmlformats.org/officeDocument/2006/relationships/hyperlink" Target="https://login.consultant.ru/link/?req=doc&amp;base=LAW&amp;n=513824&amp;dst=100239" TargetMode="External"/><Relationship Id="rId44" Type="http://schemas.openxmlformats.org/officeDocument/2006/relationships/hyperlink" Target="https://login.consultant.ru/link/?req=doc&amp;base=LAW&amp;n=414041&amp;dst=100026" TargetMode="External"/><Relationship Id="rId52" Type="http://schemas.openxmlformats.org/officeDocument/2006/relationships/hyperlink" Target="https://login.consultant.ru/link/?req=doc&amp;base=LAW&amp;n=504526&amp;dst=100100" TargetMode="External"/><Relationship Id="rId60" Type="http://schemas.openxmlformats.org/officeDocument/2006/relationships/hyperlink" Target="https://login.consultant.ru/link/?req=doc&amp;base=LAW&amp;n=42300&amp;dst=1000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33980&amp;dst=100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4392</Words>
  <Characters>25037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2026-06-22T07:23:00Z</dcterms:created>
  <dcterms:modified xsi:type="dcterms:W3CDTF">2026-06-22T08:32:00Z</dcterms:modified>
</cp:coreProperties>
</file>